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97016" w:rsidRDefault="00197016">
      <w:pPr>
        <w:pStyle w:val="a7"/>
        <w:rPr>
          <w:sz w:val="28"/>
          <w:szCs w:val="28"/>
        </w:rPr>
      </w:pPr>
    </w:p>
    <w:p w:rsidR="00197016" w:rsidRDefault="00197016">
      <w:pPr>
        <w:pStyle w:val="a7"/>
        <w:ind w:firstLine="567"/>
        <w:rPr>
          <w:sz w:val="28"/>
          <w:szCs w:val="28"/>
          <w:lang w:val="en-US"/>
        </w:rPr>
      </w:pPr>
    </w:p>
    <w:p w:rsidR="00197016" w:rsidRDefault="00197016">
      <w:pPr>
        <w:pStyle w:val="a7"/>
        <w:ind w:firstLine="567"/>
        <w:jc w:val="center"/>
        <w:rPr>
          <w:sz w:val="28"/>
          <w:szCs w:val="28"/>
        </w:rPr>
      </w:pPr>
    </w:p>
    <w:p w:rsidR="00F74846" w:rsidRDefault="00F74846">
      <w:pPr>
        <w:pStyle w:val="a7"/>
        <w:ind w:firstLine="567"/>
        <w:jc w:val="center"/>
        <w:rPr>
          <w:sz w:val="28"/>
          <w:szCs w:val="28"/>
        </w:rPr>
      </w:pPr>
    </w:p>
    <w:p w:rsidR="00F74846" w:rsidRPr="00F74846" w:rsidRDefault="00F74846">
      <w:pPr>
        <w:pStyle w:val="a7"/>
        <w:ind w:firstLine="567"/>
        <w:jc w:val="center"/>
        <w:rPr>
          <w:sz w:val="28"/>
          <w:szCs w:val="28"/>
        </w:rPr>
      </w:pPr>
    </w:p>
    <w:p w:rsidR="00197016" w:rsidRDefault="00E460BE" w:rsidP="00E460BE">
      <w:pPr>
        <w:pStyle w:val="a7"/>
        <w:ind w:firstLine="567"/>
        <w:jc w:val="center"/>
        <w:rPr>
          <w:sz w:val="28"/>
          <w:szCs w:val="28"/>
          <w:lang w:val="en-US"/>
        </w:rPr>
      </w:pPr>
      <w:r w:rsidRPr="00E460BE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202.5pt;height:24pt">
            <v:imagedata r:id="rId7" o:title="бан"/>
          </v:shape>
        </w:pict>
      </w:r>
    </w:p>
    <w:p w:rsidR="00197016" w:rsidRDefault="00197016">
      <w:pPr>
        <w:pStyle w:val="a7"/>
        <w:ind w:firstLine="567"/>
        <w:rPr>
          <w:sz w:val="28"/>
          <w:szCs w:val="28"/>
          <w:lang w:val="en-US"/>
        </w:rPr>
      </w:pPr>
    </w:p>
    <w:p w:rsidR="00197016" w:rsidRDefault="00197016">
      <w:pPr>
        <w:pStyle w:val="a7"/>
        <w:ind w:firstLine="567"/>
        <w:rPr>
          <w:sz w:val="28"/>
          <w:szCs w:val="28"/>
          <w:lang w:val="en-US"/>
        </w:rPr>
      </w:pPr>
    </w:p>
    <w:p w:rsidR="00197016" w:rsidRDefault="00197016">
      <w:pPr>
        <w:pStyle w:val="a7"/>
        <w:ind w:firstLine="567"/>
        <w:rPr>
          <w:sz w:val="28"/>
          <w:szCs w:val="28"/>
          <w:lang w:val="en-US"/>
        </w:rPr>
      </w:pPr>
    </w:p>
    <w:p w:rsidR="00197016" w:rsidRDefault="00197016">
      <w:pPr>
        <w:pStyle w:val="a7"/>
        <w:ind w:firstLine="567"/>
        <w:rPr>
          <w:sz w:val="28"/>
          <w:szCs w:val="28"/>
          <w:lang w:val="en-US"/>
        </w:rPr>
      </w:pP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197016">
      <w:pPr>
        <w:pStyle w:val="a7"/>
        <w:ind w:firstLine="567"/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15.5pt;height:79.5pt;mso-wrap-style:none;mso-position-horizontal-relative:char;mso-position-vertical-relative:line;v-text-anchor:middle" adj="0" fillcolor="red" strokeweight=".62mm">
            <v:fill opacity=".5" color2="aqua"/>
            <v:stroke joinstyle="miter"/>
            <v:textpath style="font-family:&quot;a_CampusCaps&quot;;font-weight:bold;v-text-kern:t" fitpath="t" string="Памятка  для водителя"/>
          </v:shape>
        </w:pict>
      </w:r>
    </w:p>
    <w:p w:rsidR="00197016" w:rsidRDefault="00197016">
      <w:pPr>
        <w:pStyle w:val="a7"/>
        <w:rPr>
          <w:sz w:val="28"/>
          <w:szCs w:val="28"/>
          <w:lang w:val="en-US"/>
        </w:rPr>
      </w:pPr>
      <w:r w:rsidRPr="00197016">
        <w:pict>
          <v:shape id="_x0000_s1043" type="#_x0000_t75" style="position:absolute;left:0;text-align:left;margin-left:3.35pt;margin-top:5.75pt;width:483.9pt;height:90.05pt;z-index:8;mso-wrap-distance-left:0;mso-wrap-distance-right:0" filled="t">
            <v:fill color2="black"/>
            <v:imagedata r:id="rId8" o:title=""/>
            <w10:wrap type="square" side="largest"/>
          </v:shape>
        </w:pict>
      </w:r>
    </w:p>
    <w:p w:rsidR="00197016" w:rsidRDefault="00197016">
      <w:pPr>
        <w:pStyle w:val="a7"/>
        <w:ind w:firstLine="567"/>
        <w:rPr>
          <w:sz w:val="28"/>
          <w:szCs w:val="28"/>
          <w:lang w:val="en-US"/>
        </w:rPr>
      </w:pPr>
    </w:p>
    <w:p w:rsidR="00197016" w:rsidRDefault="00D94F77">
      <w:pPr>
        <w:pStyle w:val="a7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Р43114-3902002РЭ-Е4</w:t>
      </w: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D94F77">
      <w:pPr>
        <w:pStyle w:val="a7"/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ПОЛУЧИЛ:    _______________   _________        </w:t>
      </w:r>
      <w:r>
        <w:rPr>
          <w:sz w:val="28"/>
          <w:szCs w:val="28"/>
          <w:u w:val="single"/>
        </w:rPr>
        <w:t xml:space="preserve">           </w: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  <w:u w:val="single"/>
        </w:rPr>
        <w:t xml:space="preserve">                         </w:t>
      </w: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организация             должность       подпись        расшифровка</w:t>
      </w: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197016">
      <w:pPr>
        <w:pStyle w:val="a7"/>
        <w:rPr>
          <w:sz w:val="28"/>
          <w:szCs w:val="28"/>
        </w:rPr>
      </w:pPr>
    </w:p>
    <w:p w:rsidR="00197016" w:rsidRDefault="00197016">
      <w:pPr>
        <w:pStyle w:val="a7"/>
        <w:ind w:firstLine="567"/>
        <w:rPr>
          <w:sz w:val="28"/>
          <w:szCs w:val="28"/>
        </w:rPr>
      </w:pPr>
    </w:p>
    <w:p w:rsidR="00197016" w:rsidRDefault="00D94F77">
      <w:pPr>
        <w:pStyle w:val="a7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Набережные Челны</w:t>
      </w:r>
    </w:p>
    <w:p w:rsidR="00197016" w:rsidRDefault="00D94F77">
      <w:pPr>
        <w:pStyle w:val="a7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2013г.</w:t>
      </w:r>
    </w:p>
    <w:p w:rsidR="00197016" w:rsidRDefault="00D94F77">
      <w:pPr>
        <w:pStyle w:val="a7"/>
        <w:pageBreakBefore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Данное дополнение распространяется на на а/м КАМАЗ, укомплектованные двигателями </w:t>
      </w:r>
      <w:r>
        <w:rPr>
          <w:b/>
          <w:sz w:val="28"/>
          <w:szCs w:val="28"/>
          <w:lang w:val="en-US"/>
        </w:rPr>
        <w:t>CUMMINS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ISLe</w:t>
      </w:r>
      <w:r w:rsidRPr="00F74846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с</w:t>
      </w:r>
      <w:r w:rsidRPr="00F74846">
        <w:rPr>
          <w:b/>
          <w:sz w:val="28"/>
          <w:szCs w:val="28"/>
        </w:rPr>
        <w:t xml:space="preserve">325, </w:t>
      </w:r>
      <w:r>
        <w:rPr>
          <w:b/>
          <w:sz w:val="28"/>
          <w:szCs w:val="28"/>
        </w:rPr>
        <w:t>или</w:t>
      </w:r>
      <w:r w:rsidRPr="00F748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ISLe</w:t>
      </w:r>
      <w:r w:rsidRPr="00F74846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с</w:t>
      </w:r>
      <w:r w:rsidRPr="00F74846">
        <w:rPr>
          <w:b/>
          <w:sz w:val="28"/>
          <w:szCs w:val="28"/>
        </w:rPr>
        <w:t xml:space="preserve">340, </w:t>
      </w:r>
      <w:r>
        <w:rPr>
          <w:b/>
          <w:sz w:val="28"/>
          <w:szCs w:val="28"/>
        </w:rPr>
        <w:t xml:space="preserve">или </w:t>
      </w:r>
      <w:r>
        <w:rPr>
          <w:b/>
          <w:sz w:val="28"/>
          <w:szCs w:val="28"/>
          <w:lang w:val="en-US"/>
        </w:rPr>
        <w:t>ISLe</w:t>
      </w:r>
      <w:r w:rsidRPr="00F74846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с</w:t>
      </w:r>
      <w:r w:rsidRPr="00F74846">
        <w:rPr>
          <w:b/>
          <w:sz w:val="28"/>
          <w:szCs w:val="28"/>
        </w:rPr>
        <w:t>375</w:t>
      </w:r>
      <w:r w:rsidRPr="00F74846">
        <w:rPr>
          <w:sz w:val="28"/>
          <w:szCs w:val="28"/>
        </w:rPr>
        <w:t xml:space="preserve">, </w:t>
      </w:r>
      <w:r>
        <w:rPr>
          <w:sz w:val="28"/>
          <w:szCs w:val="28"/>
        </w:rPr>
        <w:t>и включает в себя особенности эксплуатации и обслуживания данных а/м</w:t>
      </w: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>Ознакомление с данной брошюрой  не освобождает водителя от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мости изучения Руководства по эксплуатации автомобиля и является дополнен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к основным документам:</w:t>
      </w:r>
    </w:p>
    <w:p w:rsidR="00197016" w:rsidRDefault="00D94F77">
      <w:pPr>
        <w:pStyle w:val="a7"/>
        <w:numPr>
          <w:ilvl w:val="0"/>
          <w:numId w:val="6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6522-390200</w:t>
      </w:r>
      <w:r w:rsidRPr="00F74846">
        <w:rPr>
          <w:sz w:val="28"/>
          <w:szCs w:val="28"/>
        </w:rPr>
        <w:t>3</w:t>
      </w:r>
      <w:r>
        <w:rPr>
          <w:sz w:val="28"/>
          <w:szCs w:val="28"/>
        </w:rPr>
        <w:t xml:space="preserve">РЭ «Руководство по эксплуатации. Автомобиль 6522, </w:t>
      </w:r>
      <w:r w:rsidRPr="00F74846">
        <w:rPr>
          <w:sz w:val="28"/>
          <w:szCs w:val="28"/>
        </w:rPr>
        <w:t xml:space="preserve">65221, </w:t>
      </w:r>
      <w:r>
        <w:rPr>
          <w:sz w:val="28"/>
          <w:szCs w:val="28"/>
        </w:rPr>
        <w:t>65222, 65224, 65225»</w:t>
      </w:r>
    </w:p>
    <w:p w:rsidR="00197016" w:rsidRDefault="00D94F77">
      <w:pPr>
        <w:pStyle w:val="a7"/>
        <w:numPr>
          <w:ilvl w:val="0"/>
          <w:numId w:val="6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6522-3902003ДЭ2 «Автомобили КАМАЗ. Дополнение к руководству по эксплуатации 6522-3902003РЭ»;</w:t>
      </w: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>- 6520-3902006РЭ «Руководство по эксплуатации автомобилей КАМАЗ на модели 5360, 53605, 5460, 6460, 6520, 65201»;</w:t>
      </w: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>- 45104170007790 «Руководство по эксплуатации ZF ECOSPLIT. Синхрон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зированная коробка передач ZF 16S151, 16S181, 16S221, 16S251»;</w:t>
      </w:r>
    </w:p>
    <w:p w:rsidR="00197016" w:rsidRDefault="00D94F77">
      <w:pPr>
        <w:pStyle w:val="a7"/>
        <w:numPr>
          <w:ilvl w:val="0"/>
          <w:numId w:val="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6522-3902009СК «Сервисная книжка. Автомобили КАМАЗ-6522, 65221, 65222, 65224, 65225, 65226, 65228, 6560. 7330»;</w:t>
      </w:r>
    </w:p>
    <w:p w:rsidR="00197016" w:rsidRDefault="00D94F77">
      <w:pPr>
        <w:pStyle w:val="a7"/>
        <w:numPr>
          <w:ilvl w:val="0"/>
          <w:numId w:val="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65115-3902008РЭ «Руководство по эксплуатации. Автомобили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МАЗ 43253, 43255, 53229, 55111, 65115, 65116, 65117, 6540»;</w:t>
      </w:r>
    </w:p>
    <w:p w:rsidR="00197016" w:rsidRDefault="00D94F77">
      <w:pPr>
        <w:pStyle w:val="a7"/>
        <w:numPr>
          <w:ilvl w:val="0"/>
          <w:numId w:val="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43101-3902012РЭ «Руководство по эксплуатации. Автомобили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МАЗ 43101, 43114, 43115, 43118, 4326, 44108»;</w:t>
      </w:r>
    </w:p>
    <w:p w:rsidR="00197016" w:rsidRDefault="00D94F77">
      <w:pPr>
        <w:pStyle w:val="a7"/>
        <w:numPr>
          <w:ilvl w:val="0"/>
          <w:numId w:val="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43101-3902012ДЭ1 «Автомобили КАМАЗ. Дополнение к руков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дству по эксплуатации 43101-3902012РЭ»;</w:t>
      </w:r>
    </w:p>
    <w:p w:rsidR="00197016" w:rsidRDefault="00D94F77">
      <w:pPr>
        <w:pStyle w:val="a7"/>
        <w:numPr>
          <w:ilvl w:val="0"/>
          <w:numId w:val="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43101-3902011СК «Сервисная книжка автомобилей КАМАЗ»;</w:t>
      </w:r>
    </w:p>
    <w:p w:rsidR="00197016" w:rsidRDefault="00D94F77">
      <w:pPr>
        <w:pStyle w:val="a7"/>
        <w:numPr>
          <w:ilvl w:val="0"/>
          <w:numId w:val="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65115-3902002 РЭ «Руководство по эксплуатации. Автомобили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МАЗ-43253, 53229, 55111, 65115, 65117»;</w:t>
      </w:r>
    </w:p>
    <w:p w:rsidR="00197016" w:rsidRDefault="00D94F77">
      <w:pPr>
        <w:pStyle w:val="a7"/>
        <w:numPr>
          <w:ilvl w:val="0"/>
          <w:numId w:val="7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43114-3902002 РЭ «Руководство по эксплуатации. Автомобили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МАЗ-43114, 43118, 44108».</w:t>
      </w:r>
    </w:p>
    <w:p w:rsidR="00197016" w:rsidRDefault="00197016">
      <w:pPr>
        <w:jc w:val="center"/>
        <w:rPr>
          <w:sz w:val="28"/>
          <w:szCs w:val="28"/>
        </w:rPr>
      </w:pPr>
    </w:p>
    <w:p w:rsidR="00197016" w:rsidRDefault="00197016">
      <w:pPr>
        <w:jc w:val="center"/>
        <w:rPr>
          <w:sz w:val="28"/>
          <w:szCs w:val="28"/>
        </w:rPr>
      </w:pPr>
    </w:p>
    <w:p w:rsidR="00197016" w:rsidRDefault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ЗАПОМНИТЕ, ЭТО ВАЖНО!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Во время проведения ремонта или замены элементов электронных систем на автомобиле аккумуляторная батарея должна быть отключена;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Замеры напряжения в системе необходимо производить только соответс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вующими измерительными приборами! Входное сопротивление измерительного прибора должно составлять не менее 10 МОм;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При проведении электросварочных работ на автомобиле необходимо: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отсоединить все разъемы электронного блока;</w:t>
      </w: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>- отсоединить аккумуляторную батарею, сняв наконечники плюсовых и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нусового кабеля аккумулятора с клемм АКБ;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наконечники плюсового и минусового кабелей аккумулятора электрически соединить между собой.</w:t>
      </w: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>Главный выключатель электропитания автомобиля подключен согласно схемы «отключения плюса».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главный выключатель электропитания автомобиля, отключающий «плюс» аккумуляторной  батареи, должен быть отключен (его контакты должны быть разомкнуты). </w:t>
      </w:r>
      <w:r>
        <w:rPr>
          <w:b/>
          <w:sz w:val="28"/>
          <w:szCs w:val="28"/>
        </w:rPr>
        <w:t xml:space="preserve">Заземление сварочного аппарата необходимо подключить как можно ближе к месту сварки. </w:t>
      </w:r>
      <w:r>
        <w:rPr>
          <w:sz w:val="28"/>
          <w:szCs w:val="28"/>
        </w:rPr>
        <w:t xml:space="preserve">При проведении сварочных работ на кабине </w:t>
      </w:r>
      <w:r>
        <w:rPr>
          <w:sz w:val="28"/>
          <w:szCs w:val="28"/>
        </w:rPr>
        <w:lastRenderedPageBreak/>
        <w:t>заземление подключать только к кабине, а при сварке на шасси автомобиля – только к шасси;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/>
          <w:sz w:val="28"/>
          <w:szCs w:val="28"/>
        </w:rPr>
        <w:t>Категорически запрещается прокладывать кабель сварочного апп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рата параллельно электропроводке автомобиля</w:t>
      </w:r>
      <w:r>
        <w:rPr>
          <w:sz w:val="28"/>
          <w:szCs w:val="28"/>
        </w:rPr>
        <w:t>.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Смена предохранителей, контрольных ламп и отсоедин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ние/присоединение кабелей и других устройств коммутации производить только при отключенном питании (аккумуляторе) автомобиля.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замене предохранителя обязательно использовать предохранитель того же номинала.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При эксплуатации автомобиля использовать только следующие филь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рующие элементы очистки воздуха: ЭФВ 721.1109560 (7405.1109560), ЭФВ 720.1109560 (740.1109560-02), ЭФВ012-1109080, ЭФВ725-1109560 ОАО «Авт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агрегат» (г. Ливны, Орловской обл.); ФП207.1-05 (740.1109560-02), ФП207.1-04 (7405.1109560), ФП207.1-35 (188673.1109560) ОАО «Энгельский завод филь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ров» (г. Энгельс, Саратовской обл.); 7405.1109560 ОАО «ТАМБОВМАШ» (г. Тамбов). ЭФВ721.1109560-20 основной, ЭФВ721.1109560-30 предохрани-</w:t>
      </w:r>
      <w:r>
        <w:rPr>
          <w:sz w:val="28"/>
          <w:szCs w:val="28"/>
        </w:rPr>
        <w:br/>
        <w:t>тельный, производитель ОАО «Автоагрегат»; 1.002ЕВРО Евро-3 основной, 1.002-01ЕВРО Евро3 предохранительный, производитель ООО «ЕвроЭлемент».</w:t>
      </w:r>
    </w:p>
    <w:p w:rsidR="00197016" w:rsidRDefault="00D94F77">
      <w:pPr>
        <w:pStyle w:val="Style5"/>
        <w:widowControl/>
        <w:tabs>
          <w:tab w:val="left" w:pos="461"/>
        </w:tabs>
        <w:spacing w:before="67" w:line="259" w:lineRule="exact"/>
        <w:jc w:val="both"/>
        <w:rPr>
          <w:rFonts w:ascii="Arial" w:hAnsi="Arial" w:cs="Arial"/>
          <w:color w:val="FF3366"/>
        </w:rPr>
      </w:pPr>
      <w:r>
        <w:rPr>
          <w:color w:val="FF3366"/>
          <w:sz w:val="28"/>
          <w:szCs w:val="28"/>
        </w:rPr>
        <w:t xml:space="preserve">На автомобилях с воздухозаборником типа «мультициклон» использовать фильтра: </w:t>
      </w:r>
      <w:r>
        <w:rPr>
          <w:rFonts w:ascii="Arial" w:hAnsi="Arial" w:cs="Arial"/>
          <w:color w:val="FF3366"/>
          <w:spacing w:val="20"/>
        </w:rPr>
        <w:t>ЭФВ</w:t>
      </w:r>
      <w:r>
        <w:rPr>
          <w:rFonts w:ascii="Arial" w:eastAsia="Arial" w:hAnsi="Arial" w:cs="Arial"/>
          <w:color w:val="FF3366"/>
          <w:spacing w:val="20"/>
        </w:rPr>
        <w:t xml:space="preserve"> 721.1109560-10 или </w:t>
      </w:r>
      <w:r>
        <w:rPr>
          <w:rFonts w:ascii="Arial" w:hAnsi="Arial" w:cs="Arial"/>
          <w:color w:val="FF3366"/>
          <w:spacing w:val="20"/>
        </w:rPr>
        <w:t>ЭФВ</w:t>
      </w:r>
      <w:r>
        <w:rPr>
          <w:rFonts w:ascii="Arial" w:eastAsia="Arial" w:hAnsi="Arial" w:cs="Arial"/>
          <w:color w:val="FF3366"/>
          <w:spacing w:val="20"/>
        </w:rPr>
        <w:t xml:space="preserve"> 721.1109560-20(основной),ЭФВ 721.1109560-30(предохранительный) г.Ливны и его аналог </w:t>
      </w:r>
      <w:r>
        <w:rPr>
          <w:rFonts w:ascii="Arial" w:hAnsi="Arial" w:cs="Arial"/>
          <w:color w:val="FF3366"/>
        </w:rPr>
        <w:t>DIFA4313М-основной</w:t>
      </w:r>
      <w:r>
        <w:rPr>
          <w:rFonts w:ascii="Arial" w:eastAsia="Arial" w:hAnsi="Arial" w:cs="Arial"/>
          <w:color w:val="FF3366"/>
        </w:rPr>
        <w:t xml:space="preserve"> </w:t>
      </w:r>
      <w:r>
        <w:rPr>
          <w:rFonts w:ascii="Arial" w:hAnsi="Arial" w:cs="Arial"/>
          <w:color w:val="FF3366"/>
        </w:rPr>
        <w:t>фильтр,</w:t>
      </w:r>
      <w:r>
        <w:rPr>
          <w:rFonts w:ascii="Arial" w:eastAsia="Arial" w:hAnsi="Arial" w:cs="Arial"/>
          <w:color w:val="FF3366"/>
        </w:rPr>
        <w:t xml:space="preserve"> </w:t>
      </w:r>
      <w:r>
        <w:rPr>
          <w:rFonts w:ascii="Arial" w:hAnsi="Arial" w:cs="Arial"/>
          <w:color w:val="FF3366"/>
        </w:rPr>
        <w:t>DIFA4313М-01</w:t>
      </w:r>
      <w:r>
        <w:rPr>
          <w:rFonts w:ascii="Arial" w:eastAsia="Arial" w:hAnsi="Arial" w:cs="Arial"/>
          <w:color w:val="FF3366"/>
        </w:rPr>
        <w:t xml:space="preserve"> </w:t>
      </w:r>
      <w:r>
        <w:rPr>
          <w:rFonts w:ascii="Arial" w:hAnsi="Arial" w:cs="Arial"/>
          <w:color w:val="FF3366"/>
        </w:rPr>
        <w:t>предохранительный</w:t>
      </w:r>
      <w:r>
        <w:rPr>
          <w:rFonts w:ascii="Arial" w:eastAsia="Arial" w:hAnsi="Arial" w:cs="Arial"/>
          <w:color w:val="FF3366"/>
        </w:rPr>
        <w:t xml:space="preserve">   </w:t>
      </w:r>
      <w:r>
        <w:rPr>
          <w:rFonts w:ascii="Arial" w:hAnsi="Arial" w:cs="Arial"/>
          <w:color w:val="FF3366"/>
        </w:rPr>
        <w:t>(г.Гродно).</w:t>
      </w:r>
    </w:p>
    <w:p w:rsidR="00197016" w:rsidRDefault="00D94F77">
      <w:pPr>
        <w:spacing w:before="4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Внимание!</w:t>
      </w:r>
      <w:r>
        <w:rPr>
          <w:sz w:val="28"/>
          <w:szCs w:val="28"/>
        </w:rPr>
        <w:t xml:space="preserve"> При каждодневном техническом осмотре выполнять наружный осмотр фильтрующих элементов и осуществлять замену по мере выхода из строя. В особо пыльных условиях рекомендуем каждодневную очистку повер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ностей от пыли, грязи осадков, продуктов коррозии, менять фильтрующие 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менты через каждые 3-4 тысячи километра.</w:t>
      </w:r>
    </w:p>
    <w:p w:rsidR="00197016" w:rsidRDefault="00197016">
      <w:pPr>
        <w:spacing w:before="120"/>
        <w:jc w:val="center"/>
        <w:rPr>
          <w:b/>
          <w:sz w:val="28"/>
          <w:szCs w:val="28"/>
        </w:rPr>
      </w:pPr>
    </w:p>
    <w:p w:rsidR="00197016" w:rsidRDefault="00197016">
      <w:pPr>
        <w:spacing w:before="120"/>
        <w:jc w:val="center"/>
        <w:rPr>
          <w:b/>
          <w:sz w:val="28"/>
          <w:szCs w:val="28"/>
        </w:rPr>
      </w:pPr>
    </w:p>
    <w:p w:rsidR="00197016" w:rsidRDefault="00D94F77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ПУСК ДВИГАТЕЛЯ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Пуск двигателя проводите в следующем порядке: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Прокачайте систему питания топливом с помощью топливоподкачива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щего насоса.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Убедитесь, что двигатель отключен от нагрузки. Выключите сцепление и установите нейтраль в коробке передач.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Включите аккумуляторные батареи кратковременным нажатием кнопки выключателя.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Включите приборы, повернув ключ выключателя приборов и стартера в первое фиксированное положение. При этом загорятся контрольные лампы. Начнется самопроверка электронных систем. 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После того, как закончится самопроверка электронных систем и погаснет контрольная лампа двигателя, можно произвести запуск двигателя, включить стартер, повернув ключ во второе нефиксированное положение. Продолжител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 непрерывной работы стартера не должна превышать 20с. после начала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боты двигателя опустить ключ выключателя стартера. Между каждой попыткой включения стартера нужно выждать 2 минуты.</w:t>
      </w:r>
    </w:p>
    <w:p w:rsidR="00197016" w:rsidRDefault="00D94F7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6. При запуске двигателя должна погаснуть лампа заряда АКБ, это означает, что электропитание автомобиля производится с генератора.</w:t>
      </w:r>
    </w:p>
    <w:p w:rsidR="00197016" w:rsidRPr="00F74846" w:rsidRDefault="00D94F77">
      <w:pPr>
        <w:jc w:val="both"/>
        <w:rPr>
          <w:sz w:val="28"/>
          <w:szCs w:val="28"/>
        </w:rPr>
      </w:pPr>
      <w:r w:rsidRPr="00F74846">
        <w:rPr>
          <w:sz w:val="28"/>
          <w:szCs w:val="28"/>
        </w:rPr>
        <w:t xml:space="preserve">       7. </w:t>
      </w:r>
      <w:r>
        <w:rPr>
          <w:sz w:val="28"/>
          <w:szCs w:val="28"/>
        </w:rPr>
        <w:t>Давление масла в смазочной системе должно возникнуть в течение 15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кунд после пуска двигателя. Следите за показаниями </w:t>
      </w:r>
      <w:r w:rsidRPr="00F74846">
        <w:rPr>
          <w:sz w:val="28"/>
          <w:szCs w:val="28"/>
        </w:rPr>
        <w:t>приборов.</w:t>
      </w:r>
    </w:p>
    <w:p w:rsidR="00197016" w:rsidRDefault="00D94F77">
      <w:pPr>
        <w:jc w:val="both"/>
        <w:rPr>
          <w:i/>
          <w:sz w:val="28"/>
          <w:szCs w:val="28"/>
          <w:u w:val="single"/>
        </w:rPr>
      </w:pPr>
      <w:r w:rsidRPr="00F74846">
        <w:rPr>
          <w:sz w:val="28"/>
          <w:szCs w:val="28"/>
        </w:rPr>
        <w:t xml:space="preserve">       8. Более</w:t>
      </w:r>
      <w:r>
        <w:rPr>
          <w:sz w:val="28"/>
          <w:szCs w:val="28"/>
        </w:rPr>
        <w:t xml:space="preserve"> подробные рекомендации см. </w:t>
      </w:r>
      <w:r>
        <w:rPr>
          <w:i/>
          <w:sz w:val="28"/>
          <w:szCs w:val="28"/>
          <w:u w:val="single"/>
        </w:rPr>
        <w:t>«Руководства по эксплуатации Дв</w:t>
      </w:r>
      <w:r>
        <w:rPr>
          <w:i/>
          <w:sz w:val="28"/>
          <w:szCs w:val="28"/>
          <w:u w:val="single"/>
        </w:rPr>
        <w:t>и</w:t>
      </w:r>
      <w:r>
        <w:rPr>
          <w:i/>
          <w:sz w:val="28"/>
          <w:szCs w:val="28"/>
          <w:u w:val="single"/>
        </w:rPr>
        <w:t xml:space="preserve">гатели </w:t>
      </w:r>
      <w:r>
        <w:rPr>
          <w:i/>
          <w:sz w:val="28"/>
          <w:szCs w:val="28"/>
          <w:u w:val="single"/>
          <w:lang w:val="en-US"/>
        </w:rPr>
        <w:t>Cummins</w:t>
      </w:r>
      <w:r>
        <w:rPr>
          <w:i/>
          <w:sz w:val="28"/>
          <w:szCs w:val="28"/>
          <w:u w:val="single"/>
        </w:rPr>
        <w:t xml:space="preserve"> серии </w:t>
      </w:r>
      <w:r>
        <w:rPr>
          <w:i/>
          <w:sz w:val="28"/>
          <w:szCs w:val="28"/>
          <w:u w:val="single"/>
          <w:lang w:val="en-US"/>
        </w:rPr>
        <w:t>IS</w:t>
      </w:r>
      <w:r>
        <w:rPr>
          <w:i/>
          <w:sz w:val="28"/>
          <w:szCs w:val="28"/>
          <w:u w:val="single"/>
        </w:rPr>
        <w:t>L</w:t>
      </w:r>
      <w:r>
        <w:rPr>
          <w:i/>
          <w:sz w:val="28"/>
          <w:szCs w:val="28"/>
          <w:u w:val="single"/>
          <w:lang w:val="en-US"/>
        </w:rPr>
        <w:t>e</w:t>
      </w:r>
      <w:r>
        <w:rPr>
          <w:i/>
          <w:sz w:val="28"/>
          <w:szCs w:val="28"/>
          <w:u w:val="single"/>
        </w:rPr>
        <w:t>».</w:t>
      </w:r>
    </w:p>
    <w:p w:rsidR="00197016" w:rsidRDefault="00D94F77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Останов двигателя. 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Перед остановом дайте поработать двигателю в течение 1—3 мин без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грузки со средней частотой вращения коленчатого вала. Уменьшите частоту вращения коленчатого вала до минимальной, после чего выключите замок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ключения приборов.</w:t>
      </w:r>
    </w:p>
    <w:p w:rsidR="00197016" w:rsidRDefault="00D94F77">
      <w:pPr>
        <w:spacing w:before="40"/>
        <w:ind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Внимание!</w:t>
      </w:r>
      <w:r>
        <w:rPr>
          <w:sz w:val="28"/>
          <w:szCs w:val="28"/>
        </w:rPr>
        <w:t xml:space="preserve"> </w:t>
      </w:r>
    </w:p>
    <w:p w:rsidR="00197016" w:rsidRDefault="00D94F77">
      <w:pPr>
        <w:spacing w:after="4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Выключение аккумуляторных батарей разрешается выполнить только по истечении 30 сек после выключения замка зажигания, выключение АКБ произв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 xml:space="preserve">дится кратковременным нажатием кнопки выключателя АКБ.  </w:t>
      </w:r>
    </w:p>
    <w:p w:rsidR="00197016" w:rsidRDefault="00197016">
      <w:pPr>
        <w:spacing w:after="40"/>
        <w:ind w:firstLine="567"/>
        <w:jc w:val="both"/>
        <w:rPr>
          <w:i/>
          <w:sz w:val="28"/>
          <w:szCs w:val="28"/>
        </w:rPr>
      </w:pPr>
    </w:p>
    <w:p w:rsidR="00197016" w:rsidRDefault="00D94F77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ОРГАНЫ УПРАВЛЕНИЯ, ОБОРУДОВАНИЕ КАБИНЫ И КОНТРОЛЬНО-ИЗМЕРИТЕЛЬНЫЕ ПРИБОРЫ</w:t>
      </w:r>
    </w:p>
    <w:p w:rsidR="00197016" w:rsidRDefault="00D94F77">
      <w:pPr>
        <w:jc w:val="center"/>
        <w:rPr>
          <w:b/>
        </w:rPr>
      </w:pPr>
      <w:r>
        <w:rPr>
          <w:b/>
        </w:rPr>
        <w:t>Контрольные лампы, размещенные в комбинации приборов</w:t>
      </w:r>
    </w:p>
    <w:tbl>
      <w:tblPr>
        <w:tblW w:w="0" w:type="auto"/>
        <w:tblInd w:w="-65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795"/>
        <w:gridCol w:w="1968"/>
        <w:gridCol w:w="691"/>
        <w:gridCol w:w="2533"/>
        <w:gridCol w:w="760"/>
        <w:gridCol w:w="3281"/>
      </w:tblGrid>
      <w:tr w:rsidR="00197016">
        <w:trPr>
          <w:trHeight w:val="563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pStyle w:val="ae"/>
              <w:snapToGrid w:val="0"/>
              <w:ind w:left="0"/>
              <w:jc w:val="center"/>
              <w:rPr>
                <w:sz w:val="16"/>
                <w:szCs w:val="16"/>
              </w:rPr>
            </w:pPr>
            <w:r>
              <w:rPr>
                <w:lang w:eastAsia="ru-RU"/>
              </w:rPr>
              <w:pict>
                <v:shape id="_x0000_i1026" type="#_x0000_t75" style="width:30pt;height:21.75pt" filled="t">
                  <v:fill color2="black"/>
                  <v:imagedata r:id="rId9" o:title=""/>
                </v:shape>
              </w:pic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Сигнализатор аварийного состояния двигателя (цвет красный)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left="-108" w:right="-73" w:firstLine="5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27" type="#_x0000_t75" style="width:36.75pt;height:25.5pt" filled="t">
                  <v:fill color2="black"/>
                  <v:imagedata r:id="rId10" o:title=""/>
                </v:shape>
              </w:pict>
            </w:r>
          </w:p>
        </w:tc>
        <w:tc>
          <w:tcPr>
            <w:tcW w:w="2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ind w:left="-61"/>
              <w:rPr>
                <w:iCs/>
                <w:spacing w:val="-6"/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Контрольная лампа падения давл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ния в ресиверах контуров </w:t>
            </w:r>
            <w:r>
              <w:rPr>
                <w:sz w:val="16"/>
                <w:szCs w:val="16"/>
                <w:lang w:val="en-US"/>
              </w:rPr>
              <w:t>III</w:t>
            </w:r>
            <w:r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IV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- красный)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28" type="#_x0000_t75" style="width:30.75pt;height:16.5pt" filled="t">
                  <v:fill color2="black"/>
                  <v:imagedata r:id="rId11" o:title=""/>
                </v:shape>
              </w:pic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Контрольная лампа включения габаритов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– зеленый)</w:t>
            </w:r>
          </w:p>
        </w:tc>
      </w:tr>
      <w:tr w:rsidR="00197016">
        <w:trPr>
          <w:trHeight w:val="64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pStyle w:val="ae"/>
              <w:snapToGrid w:val="0"/>
              <w:ind w:left="0"/>
              <w:jc w:val="center"/>
              <w:rPr>
                <w:sz w:val="16"/>
                <w:szCs w:val="16"/>
              </w:rPr>
            </w:pPr>
            <w:r>
              <w:rPr>
                <w:lang w:eastAsia="ru-RU"/>
              </w:rPr>
              <w:pict>
                <v:shape id="_x0000_i1029" type="#_x0000_t75" style="width:30.75pt;height:21.75pt" filled="t">
                  <v:fill color2="black"/>
                  <v:imagedata r:id="rId12" o:title=""/>
                </v:shape>
              </w:pic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Сигнализатор неиспра</w:t>
            </w:r>
            <w:r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>ности двигателя (цвет желтый)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left="-108" w:right="-73" w:firstLine="5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30" type="#_x0000_t75" style="width:36pt;height:27pt" filled="t">
                  <v:fill color2="black"/>
                  <v:imagedata r:id="rId13" o:title=""/>
                </v:shape>
              </w:pict>
            </w:r>
          </w:p>
        </w:tc>
        <w:tc>
          <w:tcPr>
            <w:tcW w:w="2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197016">
            <w:pPr>
              <w:snapToGrid w:val="0"/>
              <w:ind w:left="-61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31" type="#_x0000_t75" style="width:32.25pt;height:18pt" filled="t">
                  <v:fill color2="black"/>
                  <v:imagedata r:id="rId14" o:title=""/>
                </v:shape>
              </w:pic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Контрольная лампа блокировки межколесн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 xml:space="preserve">го дифференциала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- оранжевый</w:t>
            </w:r>
            <w:r>
              <w:rPr>
                <w:iCs/>
                <w:sz w:val="16"/>
                <w:szCs w:val="16"/>
              </w:rPr>
              <w:t>)</w:t>
            </w:r>
          </w:p>
        </w:tc>
      </w:tr>
      <w:tr w:rsidR="00197016">
        <w:trPr>
          <w:trHeight w:val="30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pStyle w:val="ae"/>
              <w:snapToGrid w:val="0"/>
              <w:ind w:left="0"/>
              <w:jc w:val="center"/>
              <w:rPr>
                <w:sz w:val="16"/>
                <w:szCs w:val="16"/>
              </w:rPr>
            </w:pPr>
            <w:r>
              <w:rPr>
                <w:lang w:eastAsia="ru-RU"/>
              </w:rPr>
              <w:pict>
                <v:shape id="_x0000_i1032" type="#_x0000_t75" style="width:29.25pt;height:21pt" filled="t">
                  <v:fill color2="black"/>
                  <v:imagedata r:id="rId15" o:title=""/>
                </v:shape>
              </w:pic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Нет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snapToGrid w:val="0"/>
              <w:ind w:left="-108" w:right="-73" w:firstLine="5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33" type="#_x0000_t75" style="width:37.5pt;height:28.5pt" filled="t">
                  <v:fill color2="black"/>
                  <v:imagedata r:id="rId16" o:title=""/>
                </v:shape>
              </w:pic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ind w:left="-61"/>
              <w:rPr>
                <w:iCs/>
                <w:spacing w:val="-6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Сигнал аварийной температуры масла в теплообменнике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- красный)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right="-60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34" type="#_x0000_t75" style="width:31.5pt;height:23.25pt" filled="t">
                  <v:fill color2="black"/>
                  <v:imagedata r:id="rId17" o:title=""/>
                </v:shape>
              </w:pic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Контрольная лампа включения КОМ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– зеленый)</w:t>
            </w:r>
          </w:p>
        </w:tc>
      </w:tr>
      <w:tr w:rsidR="00197016">
        <w:trPr>
          <w:trHeight w:val="368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snapToGrid w:val="0"/>
              <w:ind w:left="-98" w:right="-102"/>
              <w:jc w:val="center"/>
              <w:rPr>
                <w:spacing w:val="-6"/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35" type="#_x0000_t75" style="width:24.75pt;height:29.25pt" filled="t">
                  <v:fill color2="black"/>
                  <v:imagedata r:id="rId18" o:title=""/>
                </v:shape>
              </w:pic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Контрольная лампа засоре</w:t>
            </w:r>
            <w:r>
              <w:rPr>
                <w:spacing w:val="-6"/>
                <w:sz w:val="16"/>
                <w:szCs w:val="16"/>
              </w:rPr>
              <w:t>н</w:t>
            </w:r>
            <w:r>
              <w:rPr>
                <w:spacing w:val="-6"/>
                <w:sz w:val="16"/>
                <w:szCs w:val="16"/>
              </w:rPr>
              <w:t>ности воздушного фильтра (</w:t>
            </w:r>
            <w:r>
              <w:rPr>
                <w:iCs/>
                <w:spacing w:val="-6"/>
                <w:sz w:val="16"/>
                <w:szCs w:val="16"/>
              </w:rPr>
              <w:t>цвет – красный)</w:t>
            </w:r>
          </w:p>
          <w:p w:rsidR="00197016" w:rsidRDefault="00197016">
            <w:pPr>
              <w:snapToGrid w:val="0"/>
              <w:rPr>
                <w:iCs/>
                <w:spacing w:val="-6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left="-108" w:right="-73" w:firstLine="5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36" type="#_x0000_t75" style="width:37.5pt;height:24pt" filled="t">
                  <v:fill color2="black"/>
                  <v:imagedata r:id="rId19" o:title=""/>
                </v:shape>
              </w:pic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ind w:left="-61"/>
              <w:rPr>
                <w:iCs/>
                <w:spacing w:val="-6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Контрольная лампа включения дальнего света фар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- синий)</w:t>
            </w:r>
          </w:p>
          <w:p w:rsidR="00197016" w:rsidRDefault="00197016">
            <w:pPr>
              <w:snapToGrid w:val="0"/>
              <w:ind w:left="-61"/>
              <w:rPr>
                <w:iCs/>
                <w:spacing w:val="-6"/>
                <w:sz w:val="16"/>
                <w:szCs w:val="16"/>
              </w:rPr>
            </w:pPr>
          </w:p>
        </w:tc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37" type="#_x0000_t75" style="width:29.25pt;height:24.75pt" filled="t">
                  <v:fill color2="black"/>
                  <v:imagedata r:id="rId20" o:title=""/>
                </v:shape>
              </w:pict>
            </w:r>
          </w:p>
        </w:tc>
        <w:tc>
          <w:tcPr>
            <w:tcW w:w="3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Контрольная лампа блокировки межосевого дифференциала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– оранжевый),</w:t>
            </w:r>
            <w:r>
              <w:rPr>
                <w:sz w:val="16"/>
                <w:szCs w:val="16"/>
              </w:rPr>
              <w:t xml:space="preserve"> для авт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мобилей с колесной формулой 4х2 отсутств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ет</w:t>
            </w:r>
          </w:p>
        </w:tc>
      </w:tr>
      <w:tr w:rsidR="00197016">
        <w:trPr>
          <w:trHeight w:val="18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left="-98" w:right="-102"/>
              <w:jc w:val="center"/>
              <w:rPr>
                <w:spacing w:val="-6"/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38" type="#_x0000_t75" style="width:40.5pt;height:5.25pt" filled="t">
                  <v:fill color2="black"/>
                  <v:imagedata r:id="rId21" o:title="" croptop="9540f" cropbottom="8997f" cropleft="2410f"/>
                </v:shape>
              </w:pic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Контрольная лампа указат</w:t>
            </w:r>
            <w:r>
              <w:rPr>
                <w:spacing w:val="-6"/>
                <w:sz w:val="16"/>
                <w:szCs w:val="16"/>
              </w:rPr>
              <w:t>е</w:t>
            </w:r>
            <w:r>
              <w:rPr>
                <w:spacing w:val="-6"/>
                <w:sz w:val="16"/>
                <w:szCs w:val="16"/>
              </w:rPr>
              <w:t>лей поворота (</w:t>
            </w:r>
            <w:r>
              <w:rPr>
                <w:iCs/>
                <w:spacing w:val="-6"/>
                <w:sz w:val="16"/>
                <w:szCs w:val="16"/>
              </w:rPr>
              <w:t>цвет – зел</w:t>
            </w:r>
            <w:r>
              <w:rPr>
                <w:iCs/>
                <w:spacing w:val="-6"/>
                <w:sz w:val="16"/>
                <w:szCs w:val="16"/>
              </w:rPr>
              <w:t>е</w:t>
            </w:r>
            <w:r>
              <w:rPr>
                <w:iCs/>
                <w:spacing w:val="-6"/>
                <w:sz w:val="16"/>
                <w:szCs w:val="16"/>
              </w:rPr>
              <w:t>ный, прерывистый)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left="-108" w:right="-73" w:firstLine="5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39" type="#_x0000_t75" style="width:36pt;height:28.5pt" filled="t">
                  <v:fill color2="black"/>
                  <v:imagedata r:id="rId22" o:title=""/>
                </v:shape>
              </w:pic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ind w:left="-61"/>
              <w:rPr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Контрольная лампа включения заднего противотуманного фонаря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- оранжевый</w:t>
            </w:r>
            <w:r>
              <w:rPr>
                <w:iCs/>
                <w:sz w:val="16"/>
                <w:szCs w:val="16"/>
              </w:rPr>
              <w:t>)</w:t>
            </w:r>
          </w:p>
        </w:tc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197016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197016">
            <w:pPr>
              <w:snapToGrid w:val="0"/>
              <w:rPr>
                <w:sz w:val="16"/>
                <w:szCs w:val="16"/>
              </w:rPr>
            </w:pPr>
          </w:p>
        </w:tc>
      </w:tr>
      <w:tr w:rsidR="00197016">
        <w:trPr>
          <w:trHeight w:val="18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left="-98" w:right="-102"/>
              <w:jc w:val="center"/>
              <w:rPr>
                <w:spacing w:val="-6"/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40" type="#_x0000_t75" style="width:44.25pt;height:22.5pt" filled="t">
                  <v:fill color2="black"/>
                  <v:imagedata r:id="rId23" o:title="" croptop="933f" cropbottom="254f"/>
                </v:shape>
              </w:pic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Контрольная лампа указат</w:t>
            </w:r>
            <w:r>
              <w:rPr>
                <w:spacing w:val="-6"/>
                <w:sz w:val="16"/>
                <w:szCs w:val="16"/>
              </w:rPr>
              <w:t>е</w:t>
            </w:r>
            <w:r>
              <w:rPr>
                <w:spacing w:val="-6"/>
                <w:sz w:val="16"/>
                <w:szCs w:val="16"/>
              </w:rPr>
              <w:t>лей поворота прицепа (</w:t>
            </w:r>
            <w:r>
              <w:rPr>
                <w:iCs/>
                <w:spacing w:val="-6"/>
                <w:sz w:val="16"/>
                <w:szCs w:val="16"/>
              </w:rPr>
              <w:t>цвет – зеленый, прерывистый)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snapToGrid w:val="0"/>
              <w:ind w:left="-108" w:right="-73" w:firstLine="5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41" type="#_x0000_t75" style="width:19.5pt;height:26.25pt" filled="t">
                  <v:fill color2="black"/>
                  <v:imagedata r:id="rId24" o:title=""/>
                </v:shape>
              </w:pic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ind w:left="-61"/>
              <w:rPr>
                <w:iCs/>
                <w:spacing w:val="-6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Контрольная лампа включения нейтрали коробки передач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– зеленый)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197016">
            <w:pPr>
              <w:snapToGrid w:val="0"/>
              <w:jc w:val="center"/>
              <w:rPr>
                <w:sz w:val="16"/>
                <w:szCs w:val="16"/>
              </w:rPr>
            </w:pPr>
            <w:r>
              <w:pict>
                <v:shape id="_x0000_i1042" type="#_x0000_t75" style="width:31.5pt;height:13.5pt" filled="t">
                  <v:fill color2="black"/>
                  <v:imagedata r:id="rId25" o:title=""/>
                </v:shape>
              </w:pic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Контрольная лампа аварийного давления масла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- красный)</w:t>
            </w:r>
          </w:p>
        </w:tc>
      </w:tr>
      <w:tr w:rsidR="00197016">
        <w:trPr>
          <w:trHeight w:val="488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snapToGrid w:val="0"/>
              <w:ind w:left="-98" w:right="-102"/>
              <w:jc w:val="center"/>
              <w:rPr>
                <w:spacing w:val="-6"/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43" type="#_x0000_t75" style="width:34.5pt;height:26.25pt" filled="t">
                  <v:fill color2="black"/>
                  <v:imagedata r:id="rId26" o:title=""/>
                </v:shape>
              </w:pic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Контрольная лампа диагн</w:t>
            </w:r>
            <w:r>
              <w:rPr>
                <w:spacing w:val="-6"/>
                <w:sz w:val="16"/>
                <w:szCs w:val="16"/>
              </w:rPr>
              <w:t>о</w:t>
            </w:r>
            <w:r>
              <w:rPr>
                <w:spacing w:val="-6"/>
                <w:sz w:val="16"/>
                <w:szCs w:val="16"/>
              </w:rPr>
              <w:t>стики АБС (</w:t>
            </w:r>
            <w:r>
              <w:rPr>
                <w:iCs/>
                <w:spacing w:val="-6"/>
                <w:sz w:val="16"/>
                <w:szCs w:val="16"/>
              </w:rPr>
              <w:t>цвет - оранж</w:t>
            </w:r>
            <w:r>
              <w:rPr>
                <w:iCs/>
                <w:spacing w:val="-6"/>
                <w:sz w:val="16"/>
                <w:szCs w:val="16"/>
              </w:rPr>
              <w:t>е</w:t>
            </w:r>
            <w:r>
              <w:rPr>
                <w:iCs/>
                <w:spacing w:val="-6"/>
                <w:sz w:val="16"/>
                <w:szCs w:val="16"/>
              </w:rPr>
              <w:t>вый</w:t>
            </w:r>
            <w:r>
              <w:rPr>
                <w:iCs/>
                <w:sz w:val="16"/>
                <w:szCs w:val="16"/>
              </w:rPr>
              <w:t>)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snapToGrid w:val="0"/>
              <w:ind w:left="-108" w:right="-73" w:firstLine="5"/>
              <w:jc w:val="center"/>
              <w:rPr>
                <w:spacing w:val="-6"/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44" type="#_x0000_t75" style="width:36.75pt;height:23.25pt" filled="t">
                  <v:fill color2="black"/>
                  <v:imagedata r:id="rId27" o:title=""/>
                </v:shape>
              </w:pic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ind w:left="-61"/>
              <w:rPr>
                <w:iCs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Контрольная лампа готовности ЭФУ (</w:t>
            </w:r>
            <w:r>
              <w:rPr>
                <w:iCs/>
                <w:sz w:val="16"/>
                <w:szCs w:val="16"/>
              </w:rPr>
              <w:t>для двигателей КАМАЗ,</w:t>
            </w:r>
            <w:r>
              <w:rPr>
                <w:iCs/>
                <w:spacing w:val="-6"/>
                <w:sz w:val="16"/>
                <w:szCs w:val="16"/>
              </w:rPr>
              <w:t xml:space="preserve"> цвет - оранжевый</w:t>
            </w:r>
            <w:r>
              <w:rPr>
                <w:iCs/>
                <w:sz w:val="16"/>
                <w:szCs w:val="16"/>
              </w:rPr>
              <w:t xml:space="preserve">)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left="-98" w:right="-102"/>
              <w:jc w:val="center"/>
              <w:rPr>
                <w:spacing w:val="-6"/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45" type="#_x0000_t75" style="width:41.25pt;height:18.75pt" filled="t">
                  <v:fill color2="black"/>
                  <v:imagedata r:id="rId28" o:title=""/>
                </v:shape>
              </w:pic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Контрольная лампа аварийной ситуации (</w:t>
            </w:r>
            <w:r>
              <w:rPr>
                <w:iCs/>
                <w:spacing w:val="-6"/>
                <w:sz w:val="16"/>
                <w:szCs w:val="16"/>
              </w:rPr>
              <w:t>цвет – красный)</w:t>
            </w:r>
          </w:p>
        </w:tc>
      </w:tr>
      <w:tr w:rsidR="00197016">
        <w:trPr>
          <w:trHeight w:val="491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197016">
            <w:pPr>
              <w:snapToGrid w:val="0"/>
              <w:ind w:left="-98" w:right="-102"/>
              <w:jc w:val="center"/>
              <w:rPr>
                <w:sz w:val="16"/>
                <w:szCs w:val="16"/>
              </w:rPr>
            </w:pPr>
            <w:r>
              <w:pict>
                <v:shape id="_x0000_i1046" type="#_x0000_t75" style="width:39pt;height:23.25pt" filled="t">
                  <v:fill color2="black"/>
                  <v:imagedata r:id="rId29" o:title=""/>
                </v:shape>
              </w:pic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Контрольная лампа диа</w:t>
            </w:r>
            <w:r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ностики АБС прицепа (цвет - оранжевый)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left="-108" w:right="-73" w:firstLine="5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47" type="#_x0000_t75" style="width:30.75pt;height:24.75pt" filled="t">
                  <v:fill color2="black"/>
                  <v:imagedata r:id="rId30" o:title=""/>
                </v:shape>
              </w:pic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ind w:left="-61"/>
              <w:rPr>
                <w:iCs/>
                <w:spacing w:val="-6"/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Контрольная лампа разряда акк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 xml:space="preserve">муляторной батареи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- красный)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pStyle w:val="ae"/>
              <w:snapToGrid w:val="0"/>
              <w:ind w:left="4"/>
              <w:jc w:val="center"/>
              <w:rPr>
                <w:spacing w:val="-6"/>
                <w:sz w:val="16"/>
                <w:szCs w:val="16"/>
              </w:rPr>
            </w:pPr>
            <w:r>
              <w:pict>
                <v:shape id="_x0000_i1048" type="#_x0000_t75" style="width:25.5pt;height:20.25pt" filled="t">
                  <v:fill color2="black"/>
                  <v:imagedata r:id="rId31" o:title=""/>
                </v:shape>
              </w:pic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Лампа включения электронагревателя подогрева топлива в топливозаборнике (цвет –  оранжевый )</w:t>
            </w:r>
          </w:p>
        </w:tc>
      </w:tr>
      <w:tr w:rsidR="00197016">
        <w:trPr>
          <w:trHeight w:val="35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49" type="#_x0000_t75" style="width:33.75pt;height:26.25pt" filled="t">
                  <v:fill color2="black"/>
                  <v:imagedata r:id="rId32" o:title=""/>
                </v:shape>
              </w:pict>
            </w:r>
          </w:p>
        </w:tc>
        <w:tc>
          <w:tcPr>
            <w:tcW w:w="1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Контрольная лампа падения давления в ресиверах конт</w:t>
            </w:r>
            <w:r>
              <w:rPr>
                <w:spacing w:val="-6"/>
                <w:sz w:val="16"/>
                <w:szCs w:val="16"/>
              </w:rPr>
              <w:t>у</w:t>
            </w:r>
            <w:r>
              <w:rPr>
                <w:spacing w:val="-6"/>
                <w:sz w:val="16"/>
                <w:szCs w:val="16"/>
              </w:rPr>
              <w:t xml:space="preserve">ров </w:t>
            </w:r>
            <w:r>
              <w:rPr>
                <w:spacing w:val="-6"/>
                <w:sz w:val="16"/>
                <w:szCs w:val="16"/>
                <w:lang w:val="en-US"/>
              </w:rPr>
              <w:t>I</w:t>
            </w:r>
            <w:r>
              <w:rPr>
                <w:spacing w:val="-6"/>
                <w:sz w:val="16"/>
                <w:szCs w:val="16"/>
              </w:rPr>
              <w:t xml:space="preserve">, </w:t>
            </w:r>
            <w:r>
              <w:rPr>
                <w:spacing w:val="-6"/>
                <w:sz w:val="16"/>
                <w:szCs w:val="16"/>
                <w:lang w:val="en-US"/>
              </w:rPr>
              <w:t>II</w:t>
            </w:r>
            <w:r>
              <w:rPr>
                <w:spacing w:val="-6"/>
                <w:sz w:val="16"/>
                <w:szCs w:val="16"/>
              </w:rPr>
              <w:t xml:space="preserve"> (</w:t>
            </w:r>
            <w:r>
              <w:rPr>
                <w:iCs/>
                <w:spacing w:val="-6"/>
                <w:sz w:val="16"/>
                <w:szCs w:val="16"/>
              </w:rPr>
              <w:t>цвет - красный)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197016">
            <w:pPr>
              <w:snapToGrid w:val="0"/>
              <w:ind w:left="-108" w:right="-73" w:firstLine="5"/>
              <w:jc w:val="center"/>
              <w:rPr>
                <w:sz w:val="16"/>
                <w:szCs w:val="16"/>
              </w:rPr>
            </w:pPr>
            <w:r>
              <w:pict>
                <v:shape id="_x0000_i1050" type="#_x0000_t75" style="width:34.5pt;height:30.75pt" filled="t">
                  <v:fill color2="black"/>
                  <v:imagedata r:id="rId33" o:title=""/>
                </v:shape>
              </w:pic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Контрольная лампа </w:t>
            </w:r>
            <w:r>
              <w:rPr>
                <w:spacing w:val="-8"/>
                <w:sz w:val="16"/>
                <w:szCs w:val="16"/>
              </w:rPr>
              <w:t xml:space="preserve"> выключения электромагнитной муфты привода вентилятора (</w:t>
            </w:r>
            <w:r>
              <w:rPr>
                <w:iCs/>
                <w:spacing w:val="-8"/>
                <w:sz w:val="16"/>
                <w:szCs w:val="16"/>
              </w:rPr>
              <w:t>цвет - оранжевый)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197016">
            <w:pPr>
              <w:snapToGrid w:val="0"/>
              <w:ind w:left="-98" w:right="-102"/>
              <w:jc w:val="center"/>
              <w:rPr>
                <w:spacing w:val="-6"/>
                <w:sz w:val="16"/>
                <w:szCs w:val="16"/>
              </w:rPr>
            </w:pPr>
            <w:r>
              <w:pict>
                <v:shape id="_x0000_i1051" type="#_x0000_t75" style="width:34.5pt;height:27pt" filled="t">
                  <v:fill color2="black"/>
                  <v:imagedata r:id="rId34" o:title=""/>
                </v:shape>
              </w:pic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Контрольная лампа гидрозамка кабины (</w:t>
            </w:r>
            <w:r>
              <w:rPr>
                <w:iCs/>
                <w:spacing w:val="-6"/>
                <w:sz w:val="16"/>
                <w:szCs w:val="16"/>
              </w:rPr>
              <w:t>цвет - красный)</w:t>
            </w:r>
          </w:p>
        </w:tc>
      </w:tr>
      <w:tr w:rsidR="00197016">
        <w:trPr>
          <w:trHeight w:val="60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52" type="#_x0000_t75" style="width:31.5pt;height:22.5pt" filled="t">
                  <v:fill color2="black"/>
                  <v:imagedata r:id="rId35" o:title=""/>
                </v:shape>
              </w:pict>
            </w:r>
          </w:p>
        </w:tc>
        <w:tc>
          <w:tcPr>
            <w:tcW w:w="1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197016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snapToGrid w:val="0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53" type="#_x0000_t75" style="width:25.5pt;height:27pt" filled="t">
                  <v:fill color2="black"/>
                  <v:imagedata r:id="rId36" o:title=""/>
                </v:shape>
              </w:pic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ind w:left="-61"/>
              <w:rPr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Контрольная лампа демультипл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катора </w:t>
            </w:r>
            <w:r>
              <w:rPr>
                <w:spacing w:val="-6"/>
                <w:sz w:val="16"/>
                <w:szCs w:val="16"/>
              </w:rPr>
              <w:t>(</w:t>
            </w:r>
            <w:r>
              <w:rPr>
                <w:iCs/>
                <w:spacing w:val="-6"/>
                <w:sz w:val="16"/>
                <w:szCs w:val="16"/>
              </w:rPr>
              <w:t>цвет - оранжевый</w:t>
            </w:r>
            <w:r>
              <w:rPr>
                <w:iCs/>
                <w:sz w:val="16"/>
                <w:szCs w:val="16"/>
              </w:rPr>
              <w:t>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ind w:left="-98" w:right="-102"/>
              <w:jc w:val="center"/>
              <w:rPr>
                <w:spacing w:val="-6"/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54" type="#_x0000_t75" style="width:33pt;height:26.25pt" filled="t">
                  <v:fill color2="black"/>
                  <v:imagedata r:id="rId37" o:title=""/>
                </v:shape>
              </w:pic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iCs/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Контрольная лампа включения стояночного тормоза (</w:t>
            </w:r>
            <w:r>
              <w:rPr>
                <w:iCs/>
                <w:spacing w:val="-6"/>
                <w:sz w:val="16"/>
                <w:szCs w:val="16"/>
              </w:rPr>
              <w:t>цвет - красный)</w:t>
            </w:r>
          </w:p>
        </w:tc>
      </w:tr>
      <w:tr w:rsidR="00197016">
        <w:trPr>
          <w:trHeight w:val="604"/>
        </w:trPr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E460BE">
            <w:pPr>
              <w:snapToGrid w:val="0"/>
              <w:jc w:val="center"/>
              <w:rPr>
                <w:sz w:val="16"/>
                <w:szCs w:val="16"/>
              </w:rPr>
            </w:pPr>
            <w:r w:rsidRPr="00197016">
              <w:rPr>
                <w:sz w:val="16"/>
                <w:szCs w:val="16"/>
              </w:rPr>
              <w:pict>
                <v:shape id="_x0000_i1055" type="#_x0000_t75" style="width:30pt;height:21.75pt" filled="t">
                  <v:fill color2="black"/>
                  <v:imagedata r:id="rId9" o:title=""/>
                </v:shape>
              </w:pic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D94F77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Сигнализатор неисправн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сти двигателя (цвет же</w:t>
            </w:r>
            <w:r>
              <w:rPr>
                <w:sz w:val="16"/>
                <w:szCs w:val="16"/>
              </w:rPr>
              <w:t>л</w:t>
            </w:r>
            <w:r>
              <w:rPr>
                <w:sz w:val="16"/>
                <w:szCs w:val="16"/>
              </w:rPr>
              <w:t>тый)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197016">
            <w:pPr>
              <w:snapToGrid w:val="0"/>
              <w:jc w:val="center"/>
              <w:rPr>
                <w:sz w:val="16"/>
                <w:szCs w:val="16"/>
              </w:rPr>
            </w:pPr>
            <w:r w:rsidRPr="00197016">
              <w:pict>
                <v:shape id="_x0000_s1040" type="#_x0000_t75" style="position:absolute;left:0;text-align:left;margin-left:0;margin-top:0;width:28.45pt;height:24.35pt;z-index:5;mso-wrap-distance-left:0;mso-wrap-distance-right:0;mso-position-horizontal-relative:text;mso-position-vertical-relative:text" filled="t">
                  <v:fill color2="black"/>
                  <v:imagedata r:id="rId38" o:title="" grayscale="t" bilevel="t"/>
                  <w10:wrap type="square" side="largest"/>
                </v:shape>
              </w:pict>
            </w:r>
          </w:p>
        </w:tc>
        <w:tc>
          <w:tcPr>
            <w:tcW w:w="25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ind w:left="-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Сигнализатор неисправности пнев    матической подвески (цвет крас ный)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197016">
            <w:pPr>
              <w:snapToGrid w:val="0"/>
              <w:ind w:left="-98" w:right="-102"/>
              <w:jc w:val="center"/>
              <w:rPr>
                <w:sz w:val="16"/>
                <w:szCs w:val="16"/>
              </w:rPr>
            </w:pPr>
            <w:r w:rsidRPr="00197016">
              <w:pict>
                <v:shape id="_x0000_s1041" type="#_x0000_t75" style="position:absolute;left:0;text-align:left;margin-left:0;margin-top:0;width:29.9pt;height:21.95pt;z-index:6;mso-wrap-distance-left:0;mso-wrap-distance-right:0;mso-position-horizontal:center;mso-position-horizontal-relative:text;mso-position-vertical-relative:text" filled="t">
                  <v:fill color2="black"/>
                  <v:imagedata r:id="rId39" o:title="" grayscale="t" bilevel="t"/>
                  <w10:wrap type="square" side="largest"/>
                </v:shape>
              </w:pict>
            </w:r>
          </w:p>
        </w:tc>
        <w:tc>
          <w:tcPr>
            <w:tcW w:w="3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snapToGrid w:val="0"/>
              <w:rPr>
                <w:sz w:val="16"/>
                <w:szCs w:val="16"/>
              </w:rPr>
            </w:pPr>
            <w:r>
              <w:t xml:space="preserve"> </w:t>
            </w:r>
            <w:r>
              <w:rPr>
                <w:sz w:val="16"/>
                <w:szCs w:val="16"/>
              </w:rPr>
              <w:t>Сигнализатор неисправности тормозной системы</w:t>
            </w:r>
          </w:p>
        </w:tc>
      </w:tr>
    </w:tbl>
    <w:p w:rsidR="00197016" w:rsidRDefault="00197016">
      <w:pPr>
        <w:tabs>
          <w:tab w:val="left" w:pos="426"/>
        </w:tabs>
        <w:ind w:firstLine="425"/>
      </w:pPr>
    </w:p>
    <w:p w:rsidR="00197016" w:rsidRDefault="00D94F77">
      <w:pPr>
        <w:spacing w:after="40"/>
        <w:ind w:firstLine="567"/>
      </w:pPr>
      <w:r>
        <w:rPr>
          <w:b/>
        </w:rPr>
        <w:t xml:space="preserve">Клавишные переключатели/выключатели, </w:t>
      </w:r>
      <w:r>
        <w:t>размещенные на панели выключателей</w:t>
      </w:r>
      <w:r>
        <w:rPr>
          <w:b/>
        </w:rPr>
        <w:t xml:space="preserve"> </w:t>
      </w:r>
      <w:r>
        <w:t xml:space="preserve">(см. рис. </w:t>
      </w:r>
      <w:r>
        <w:rPr>
          <w:i/>
          <w:u w:val="single"/>
        </w:rPr>
        <w:t>Панель выключателей</w:t>
      </w:r>
      <w:r>
        <w:rPr>
          <w:i/>
        </w:rPr>
        <w:t>»</w:t>
      </w:r>
      <w:r>
        <w:t>):</w:t>
      </w:r>
    </w:p>
    <w:tbl>
      <w:tblPr>
        <w:tblW w:w="0" w:type="auto"/>
        <w:tblInd w:w="-6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909"/>
        <w:gridCol w:w="4330"/>
        <w:gridCol w:w="1120"/>
        <w:gridCol w:w="3693"/>
      </w:tblGrid>
      <w:tr w:rsidR="00197016">
        <w:trPr>
          <w:trHeight w:val="741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pStyle w:val="ae"/>
              <w:snapToGrid w:val="0"/>
              <w:rPr>
                <w:i/>
              </w:rPr>
            </w:pPr>
            <w:r>
              <w:pict>
                <v:shape id="_x0000_i1056" type="#_x0000_t75" style="width:24.75pt;height:41.25pt" filled="t">
                  <v:fill color2="black"/>
                  <v:imagedata r:id="rId40" o:title=""/>
                </v:shape>
              </w:pic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pStyle w:val="ae"/>
              <w:snapToGrid w:val="0"/>
              <w:rPr>
                <w:i/>
              </w:rPr>
            </w:pPr>
            <w:r>
              <w:rPr>
                <w:i/>
              </w:rPr>
              <w:t>Выключатель стабилизатора напр</w:t>
            </w:r>
            <w:r>
              <w:rPr>
                <w:i/>
              </w:rPr>
              <w:t>я</w:t>
            </w:r>
            <w:r>
              <w:rPr>
                <w:i/>
              </w:rPr>
              <w:t>жения (для отдельных комплектаций автомобиля)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pStyle w:val="ae"/>
              <w:snapToGrid w:val="0"/>
              <w:rPr>
                <w:i/>
              </w:rPr>
            </w:pPr>
            <w:r>
              <w:pict>
                <v:shape id="_x0000_i1057" type="#_x0000_t75" style="width:24.75pt;height:41.25pt" filled="t">
                  <v:fill color2="black"/>
                  <v:imagedata r:id="rId41" o:title=""/>
                </v:shape>
              </w:pic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pStyle w:val="ae"/>
              <w:snapToGrid w:val="0"/>
              <w:rPr>
                <w:i/>
              </w:rPr>
            </w:pPr>
            <w:r>
              <w:rPr>
                <w:i/>
              </w:rPr>
              <w:t>Выключатель обогрева зеркал заднего вида</w:t>
            </w:r>
          </w:p>
        </w:tc>
      </w:tr>
      <w:tr w:rsidR="00197016">
        <w:trPr>
          <w:trHeight w:val="654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pStyle w:val="ae"/>
              <w:snapToGrid w:val="0"/>
              <w:rPr>
                <w:i/>
              </w:rPr>
            </w:pPr>
            <w:r>
              <w:lastRenderedPageBreak/>
              <w:pict>
                <v:shape id="_x0000_i1058" type="#_x0000_t75" style="width:24.75pt;height:42pt" filled="t">
                  <v:fill color2="black"/>
                  <v:imagedata r:id="rId42" o:title=""/>
                </v:shape>
              </w:pic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pStyle w:val="ae"/>
              <w:snapToGrid w:val="0"/>
              <w:rPr>
                <w:i/>
              </w:rPr>
            </w:pPr>
            <w:r>
              <w:rPr>
                <w:i/>
              </w:rPr>
              <w:t>Выключатель вентилятора обдува водителя (для отдельных комплект</w:t>
            </w:r>
            <w:r>
              <w:rPr>
                <w:i/>
              </w:rPr>
              <w:t>а</w:t>
            </w:r>
            <w:r>
              <w:rPr>
                <w:i/>
              </w:rPr>
              <w:t>ций автомобилей)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pStyle w:val="ae"/>
              <w:snapToGrid w:val="0"/>
              <w:rPr>
                <w:i/>
              </w:rPr>
            </w:pPr>
            <w:r>
              <w:pict>
                <v:shape id="_x0000_i1059" type="#_x0000_t75" style="width:24.75pt;height:41.25pt" filled="t">
                  <v:fill color2="black"/>
                  <v:imagedata r:id="rId43" o:title=""/>
                </v:shape>
              </w:pic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pStyle w:val="ae"/>
              <w:snapToGrid w:val="0"/>
              <w:rPr>
                <w:i/>
              </w:rPr>
            </w:pPr>
            <w:r>
              <w:rPr>
                <w:i/>
              </w:rPr>
              <w:t>Переключатель прожектора</w:t>
            </w:r>
          </w:p>
        </w:tc>
      </w:tr>
      <w:tr w:rsidR="00197016">
        <w:trPr>
          <w:trHeight w:val="467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pStyle w:val="ae"/>
              <w:snapToGrid w:val="0"/>
              <w:rPr>
                <w:i/>
              </w:rPr>
            </w:pPr>
            <w:r>
              <w:pict>
                <v:shape id="_x0000_i1060" type="#_x0000_t75" style="width:24.75pt;height:42.75pt" filled="t">
                  <v:fill color2="black"/>
                  <v:imagedata r:id="rId44" o:title=""/>
                </v:shape>
              </w:pic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pStyle w:val="ae"/>
              <w:snapToGrid w:val="0"/>
              <w:rPr>
                <w:i/>
              </w:rPr>
            </w:pPr>
            <w:r>
              <w:rPr>
                <w:i/>
              </w:rPr>
              <w:t>Выключатель диагностики АБС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pStyle w:val="ae"/>
              <w:snapToGrid w:val="0"/>
              <w:rPr>
                <w:i/>
              </w:rPr>
            </w:pPr>
            <w:r>
              <w:pict>
                <v:shape id="_x0000_i1061" type="#_x0000_t75" style="width:24.75pt;height:42pt" filled="t">
                  <v:fill color2="black"/>
                  <v:imagedata r:id="rId45" o:title=""/>
                </v:shape>
              </w:pic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pStyle w:val="ae"/>
              <w:snapToGrid w:val="0"/>
              <w:rPr>
                <w:i/>
              </w:rPr>
            </w:pPr>
            <w:r>
              <w:rPr>
                <w:i/>
              </w:rPr>
              <w:t>Выключатель блокировки колес</w:t>
            </w:r>
          </w:p>
        </w:tc>
      </w:tr>
      <w:tr w:rsidR="00197016">
        <w:trPr>
          <w:trHeight w:val="700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pStyle w:val="ae"/>
              <w:snapToGrid w:val="0"/>
              <w:rPr>
                <w:i/>
              </w:rPr>
            </w:pPr>
            <w:r>
              <w:pict>
                <v:shape id="_x0000_i1062" type="#_x0000_t75" style="width:24.75pt;height:42pt" filled="t">
                  <v:fill color2="black"/>
                  <v:imagedata r:id="rId46" o:title=""/>
                </v:shape>
              </w:pic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pStyle w:val="ae"/>
              <w:snapToGrid w:val="0"/>
              <w:rPr>
                <w:i/>
              </w:rPr>
            </w:pPr>
            <w:r>
              <w:rPr>
                <w:i/>
              </w:rPr>
              <w:t>Переключатель электродвигателей отопителя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E460BE">
            <w:pPr>
              <w:pStyle w:val="ae"/>
              <w:snapToGrid w:val="0"/>
              <w:rPr>
                <w:i/>
                <w:lang w:eastAsia="ru-RU"/>
              </w:rPr>
            </w:pPr>
            <w:r>
              <w:pict>
                <v:shape id="_x0000_i1063" type="#_x0000_t75" style="width:24.75pt;height:42.75pt" filled="t">
                  <v:fill color2="black"/>
                  <v:imagedata r:id="rId47" o:title=""/>
                </v:shape>
              </w:pic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016" w:rsidRDefault="00D94F77">
            <w:pPr>
              <w:pStyle w:val="ae"/>
              <w:snapToGrid w:val="0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Выключатель проблесковых маяков</w:t>
            </w:r>
          </w:p>
        </w:tc>
      </w:tr>
    </w:tbl>
    <w:p w:rsidR="00197016" w:rsidRDefault="00D94F77">
      <w:pPr>
        <w:spacing w:before="120"/>
        <w:ind w:firstLine="567"/>
        <w:rPr>
          <w:b/>
          <w:i/>
        </w:rPr>
      </w:pPr>
      <w:r>
        <w:rPr>
          <w:b/>
          <w:i/>
        </w:rPr>
        <w:t xml:space="preserve">Количество и порядок расположения контрольных ламп, </w:t>
      </w:r>
      <w:r>
        <w:rPr>
          <w:b/>
          <w:i/>
          <w:iCs/>
        </w:rPr>
        <w:t>переключателей и выкл</w:t>
      </w:r>
      <w:r>
        <w:rPr>
          <w:b/>
          <w:i/>
          <w:iCs/>
        </w:rPr>
        <w:t>ю</w:t>
      </w:r>
      <w:r>
        <w:rPr>
          <w:b/>
          <w:i/>
          <w:iCs/>
        </w:rPr>
        <w:t>чателей</w:t>
      </w:r>
      <w:r>
        <w:rPr>
          <w:b/>
          <w:i/>
        </w:rPr>
        <w:t xml:space="preserve"> находится в зависимости от конкретной модели и комплектации автомобиля.</w:t>
      </w:r>
    </w:p>
    <w:p w:rsidR="00197016" w:rsidRDefault="00D94F77">
      <w:pPr>
        <w:spacing w:before="120"/>
        <w:ind w:firstLine="567"/>
        <w:rPr>
          <w:b/>
          <w:i/>
        </w:rPr>
      </w:pPr>
      <w:r>
        <w:rPr>
          <w:b/>
          <w:i/>
        </w:rPr>
        <w:t>При установке на автомобиль электромагнитной муфты включения вентилятора радиатора: первое верхнее положение клавиши — муфта постоянно отключена</w:t>
      </w:r>
    </w:p>
    <w:p w:rsidR="00197016" w:rsidRDefault="00D94F77">
      <w:pPr>
        <w:spacing w:before="120"/>
        <w:ind w:firstLine="567"/>
        <w:rPr>
          <w:b/>
          <w:i/>
        </w:rPr>
      </w:pPr>
      <w:r>
        <w:rPr>
          <w:b/>
          <w:i/>
        </w:rPr>
        <w:t>второе среднее положение клавиши — муфта переведена в автоматический режим</w:t>
      </w:r>
    </w:p>
    <w:p w:rsidR="00197016" w:rsidRDefault="00D94F77">
      <w:pPr>
        <w:spacing w:before="120"/>
        <w:ind w:firstLine="567"/>
        <w:rPr>
          <w:b/>
          <w:i/>
        </w:rPr>
      </w:pPr>
      <w:r>
        <w:rPr>
          <w:b/>
          <w:i/>
        </w:rPr>
        <w:t>третье нижнее положение клавиши — муфта постоянно включена</w:t>
      </w:r>
    </w:p>
    <w:p w:rsidR="00197016" w:rsidRDefault="00197016">
      <w:pPr>
        <w:spacing w:before="120"/>
        <w:jc w:val="center"/>
        <w:rPr>
          <w:b/>
          <w:sz w:val="20"/>
          <w:szCs w:val="20"/>
        </w:rPr>
      </w:pPr>
    </w:p>
    <w:p w:rsidR="00197016" w:rsidRDefault="00D94F77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РЕГУЛИРОВАНИЕ ХОЛОСТЫХ ОБОРОТОВ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режиме холостого хода регулирование холостых оборотов позволяет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ществлять: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быстрый прогрев двигателя;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быструю прокачку тормозной системы;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Рекомендуемое значение оборотов холостого хода двигателя </w:t>
      </w:r>
      <w:r>
        <w:rPr>
          <w:sz w:val="28"/>
          <w:szCs w:val="28"/>
          <w:lang w:val="en-US"/>
        </w:rPr>
        <w:t>Cummins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ISLe</w:t>
      </w:r>
      <w:r>
        <w:rPr>
          <w:sz w:val="28"/>
          <w:szCs w:val="28"/>
        </w:rPr>
        <w:t xml:space="preserve"> — 700..800 об\мин.</w:t>
      </w:r>
    </w:p>
    <w:p w:rsidR="00197016" w:rsidRDefault="00D94F7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Внимание! Двигатель не должен работать на холостом ходу в течение длительного времени. Продолжительные периоды работы (более 10минут) на холостом ходу могут нанести вред двигателю. (см.</w:t>
      </w:r>
      <w:r>
        <w:rPr>
          <w:i/>
          <w:sz w:val="28"/>
          <w:szCs w:val="28"/>
          <w:u w:val="single"/>
        </w:rPr>
        <w:t xml:space="preserve"> «Руководство по эк</w:t>
      </w:r>
      <w:r>
        <w:rPr>
          <w:i/>
          <w:sz w:val="28"/>
          <w:szCs w:val="28"/>
          <w:u w:val="single"/>
        </w:rPr>
        <w:t>с</w:t>
      </w:r>
      <w:r>
        <w:rPr>
          <w:i/>
          <w:sz w:val="28"/>
          <w:szCs w:val="28"/>
          <w:u w:val="single"/>
        </w:rPr>
        <w:t xml:space="preserve">плуатации Двигатели </w:t>
      </w:r>
      <w:r>
        <w:rPr>
          <w:i/>
          <w:sz w:val="28"/>
          <w:szCs w:val="28"/>
          <w:u w:val="single"/>
          <w:lang w:val="en-US"/>
        </w:rPr>
        <w:t>Cummins</w:t>
      </w:r>
      <w:r>
        <w:rPr>
          <w:i/>
          <w:sz w:val="28"/>
          <w:szCs w:val="28"/>
          <w:u w:val="single"/>
        </w:rPr>
        <w:t xml:space="preserve"> серии </w:t>
      </w:r>
      <w:r>
        <w:rPr>
          <w:i/>
          <w:sz w:val="28"/>
          <w:szCs w:val="28"/>
          <w:u w:val="single"/>
          <w:lang w:val="en-US"/>
        </w:rPr>
        <w:t>IS</w:t>
      </w:r>
      <w:r>
        <w:rPr>
          <w:i/>
          <w:sz w:val="28"/>
          <w:szCs w:val="28"/>
          <w:u w:val="single"/>
        </w:rPr>
        <w:t>L</w:t>
      </w:r>
      <w:r>
        <w:rPr>
          <w:i/>
          <w:sz w:val="28"/>
          <w:szCs w:val="28"/>
          <w:u w:val="single"/>
          <w:lang w:val="en-US"/>
        </w:rPr>
        <w:t>e</w:t>
      </w:r>
      <w:r>
        <w:rPr>
          <w:i/>
          <w:sz w:val="28"/>
          <w:szCs w:val="28"/>
          <w:u w:val="single"/>
        </w:rPr>
        <w:t>».</w:t>
      </w:r>
      <w:r>
        <w:rPr>
          <w:b/>
          <w:sz w:val="28"/>
          <w:szCs w:val="28"/>
        </w:rPr>
        <w:t xml:space="preserve"> ) </w:t>
      </w:r>
    </w:p>
    <w:p w:rsidR="00197016" w:rsidRDefault="00197016">
      <w:pPr>
        <w:ind w:firstLine="567"/>
        <w:jc w:val="both"/>
        <w:rPr>
          <w:b/>
          <w:sz w:val="28"/>
          <w:szCs w:val="28"/>
        </w:rPr>
      </w:pPr>
    </w:p>
    <w:p w:rsidR="00197016" w:rsidRDefault="00D94F77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ПОДОГРЕВАТЕЛИ ВПУСКНОГО ВОЗДУХА</w:t>
      </w:r>
    </w:p>
    <w:p w:rsidR="00197016" w:rsidRDefault="00D94F77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5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Электрический подогреватель впускного воздуха, расположенный во впус</w:t>
      </w:r>
      <w:r>
        <w:rPr>
          <w:sz w:val="28"/>
          <w:szCs w:val="28"/>
        </w:rPr>
        <w:t>к</w:t>
      </w:r>
      <w:r>
        <w:rPr>
          <w:sz w:val="28"/>
          <w:szCs w:val="28"/>
        </w:rPr>
        <w:t>ном коллекторе,  применяется для облегчения пуска и снижения задымленности в условиях холодной погоды.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Предусмотрены два этапа режима работы при нагреве всасываемого возд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ха: 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предварительный нагрев (после включения замка зажигания перед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рачиванием коленчатого вала);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последующий нагрев (сразу же после успешного пуска двигателя). 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времени включения подогревателей зависит от темп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ратуры окружающей среды. Продолжительность предварительного нагрева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растает при снижении температуры. </w:t>
      </w:r>
    </w:p>
    <w:p w:rsidR="00197016" w:rsidRDefault="00D94F7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97016" w:rsidRDefault="00D94F77">
      <w:pPr>
        <w:spacing w:after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ЭКСПЛУАТАЦИЯ АВТОМОБИЛЯ</w:t>
      </w:r>
    </w:p>
    <w:p w:rsidR="00197016" w:rsidRDefault="00D94F77">
      <w:pPr>
        <w:pStyle w:val="ae"/>
        <w:spacing w:before="60" w:after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Параметры и системы двигателя</w:t>
      </w:r>
    </w:p>
    <w:p w:rsidR="00197016" w:rsidRDefault="00D94F77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правильной и надежной эксплуатации двигателя и его обслуживания нео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ходимо пользоваться </w:t>
      </w:r>
      <w:r>
        <w:rPr>
          <w:i/>
          <w:sz w:val="28"/>
          <w:szCs w:val="28"/>
          <w:u w:val="single"/>
        </w:rPr>
        <w:t xml:space="preserve">«Руководством по эксплуатации Двигателей </w:t>
      </w:r>
      <w:r>
        <w:rPr>
          <w:i/>
          <w:sz w:val="28"/>
          <w:szCs w:val="28"/>
          <w:u w:val="single"/>
          <w:lang w:val="en-US"/>
        </w:rPr>
        <w:t>Cummins</w:t>
      </w:r>
      <w:r>
        <w:rPr>
          <w:i/>
          <w:sz w:val="28"/>
          <w:szCs w:val="28"/>
          <w:u w:val="single"/>
        </w:rPr>
        <w:t xml:space="preserve"> с</w:t>
      </w:r>
      <w:r>
        <w:rPr>
          <w:i/>
          <w:sz w:val="28"/>
          <w:szCs w:val="28"/>
          <w:u w:val="single"/>
        </w:rPr>
        <w:t>е</w:t>
      </w:r>
      <w:r>
        <w:rPr>
          <w:i/>
          <w:sz w:val="28"/>
          <w:szCs w:val="28"/>
          <w:u w:val="single"/>
        </w:rPr>
        <w:t xml:space="preserve">рии </w:t>
      </w:r>
      <w:r>
        <w:rPr>
          <w:i/>
          <w:sz w:val="28"/>
          <w:szCs w:val="28"/>
          <w:u w:val="single"/>
          <w:lang w:val="en-US"/>
        </w:rPr>
        <w:t>IS</w:t>
      </w:r>
      <w:r>
        <w:rPr>
          <w:i/>
          <w:sz w:val="28"/>
          <w:szCs w:val="28"/>
          <w:u w:val="single"/>
        </w:rPr>
        <w:t>L</w:t>
      </w:r>
      <w:r>
        <w:rPr>
          <w:i/>
          <w:sz w:val="28"/>
          <w:szCs w:val="28"/>
          <w:u w:val="single"/>
          <w:lang w:val="en-US"/>
        </w:rPr>
        <w:t>e</w:t>
      </w:r>
      <w:r>
        <w:rPr>
          <w:i/>
          <w:sz w:val="28"/>
          <w:szCs w:val="28"/>
          <w:u w:val="single"/>
        </w:rPr>
        <w:t>»,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прикладывается к автомобилю. </w:t>
      </w:r>
    </w:p>
    <w:p w:rsidR="00197016" w:rsidRDefault="00197016">
      <w:pPr>
        <w:jc w:val="both"/>
        <w:rPr>
          <w:rFonts w:ascii="Helvetica" w:hAnsi="Helvetica" w:cs="Helvetica"/>
          <w:b/>
          <w:bCs/>
        </w:rPr>
      </w:pPr>
    </w:p>
    <w:tbl>
      <w:tblPr>
        <w:tblW w:w="0" w:type="auto"/>
        <w:tblInd w:w="-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9"/>
        <w:gridCol w:w="3481"/>
        <w:gridCol w:w="4230"/>
        <w:gridCol w:w="1212"/>
        <w:gridCol w:w="40"/>
        <w:gridCol w:w="53"/>
        <w:gridCol w:w="20"/>
      </w:tblGrid>
      <w:tr w:rsidR="00197016">
        <w:trPr>
          <w:gridAfter w:val="1"/>
          <w:wAfter w:w="20" w:type="dxa"/>
          <w:trHeight w:val="375"/>
        </w:trPr>
        <w:tc>
          <w:tcPr>
            <w:tcW w:w="9792" w:type="dxa"/>
            <w:gridSpan w:val="4"/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Рекомендуемый перечень моторных  масел.</w:t>
            </w:r>
          </w:p>
        </w:tc>
        <w:tc>
          <w:tcPr>
            <w:tcW w:w="40" w:type="dxa"/>
            <w:shd w:val="clear" w:color="auto" w:fill="auto"/>
          </w:tcPr>
          <w:p w:rsidR="00197016" w:rsidRDefault="0019701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" w:type="dxa"/>
            <w:shd w:val="clear" w:color="auto" w:fill="auto"/>
          </w:tcPr>
          <w:p w:rsidR="00197016" w:rsidRDefault="0019701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016">
        <w:trPr>
          <w:gridAfter w:val="1"/>
          <w:wAfter w:w="20" w:type="dxa"/>
          <w:trHeight w:val="255"/>
        </w:trPr>
        <w:tc>
          <w:tcPr>
            <w:tcW w:w="869" w:type="dxa"/>
            <w:shd w:val="clear" w:color="auto" w:fill="auto"/>
            <w:vAlign w:val="bottom"/>
          </w:tcPr>
          <w:p w:rsidR="00197016" w:rsidRDefault="0019701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1" w:type="dxa"/>
            <w:shd w:val="clear" w:color="auto" w:fill="auto"/>
            <w:vAlign w:val="bottom"/>
          </w:tcPr>
          <w:p w:rsidR="00197016" w:rsidRDefault="0019701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0" w:type="dxa"/>
            <w:shd w:val="clear" w:color="auto" w:fill="auto"/>
            <w:vAlign w:val="bottom"/>
          </w:tcPr>
          <w:p w:rsidR="00197016" w:rsidRDefault="0019701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197016" w:rsidRDefault="0019701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197016" w:rsidRDefault="00197016">
            <w:pPr>
              <w:snapToGrid w:val="0"/>
              <w:rPr>
                <w:b/>
                <w:bCs/>
              </w:rPr>
            </w:pPr>
          </w:p>
        </w:tc>
        <w:tc>
          <w:tcPr>
            <w:tcW w:w="53" w:type="dxa"/>
            <w:shd w:val="clear" w:color="auto" w:fill="auto"/>
          </w:tcPr>
          <w:p w:rsidR="00197016" w:rsidRDefault="00197016">
            <w:pPr>
              <w:snapToGrid w:val="0"/>
              <w:rPr>
                <w:b/>
                <w:bCs/>
              </w:rPr>
            </w:pP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№п.п.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Производитель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Марка масла</w:t>
            </w:r>
          </w:p>
        </w:tc>
        <w:tc>
          <w:tcPr>
            <w:tcW w:w="13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Вязкость</w:t>
            </w: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</w:pPr>
            <w:r>
              <w:t>1</w:t>
            </w:r>
          </w:p>
          <w:p w:rsidR="00197016" w:rsidRDefault="00197016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VALVOLINE</w:t>
            </w:r>
          </w:p>
          <w:p w:rsidR="00197016" w:rsidRDefault="00197016">
            <w:pPr>
              <w:snapToGrid w:val="0"/>
              <w:rPr>
                <w:lang w:val="en-US"/>
              </w:rPr>
            </w:pP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Valvoline Premium Blue SAE 15W-40, API CI-4/CH-4</w:t>
            </w: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</w:pPr>
            <w:r>
              <w:t>15W-40</w:t>
            </w:r>
          </w:p>
          <w:p w:rsidR="00197016" w:rsidRDefault="00197016">
            <w:pPr>
              <w:snapToGrid w:val="0"/>
              <w:jc w:val="center"/>
            </w:pP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</w:pPr>
            <w:r>
              <w:t>2</w:t>
            </w:r>
          </w:p>
          <w:p w:rsidR="00197016" w:rsidRDefault="00197016">
            <w:pPr>
              <w:snapToGrid w:val="0"/>
              <w:jc w:val="center"/>
            </w:pP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VALVOLINE</w:t>
            </w:r>
          </w:p>
          <w:p w:rsidR="00197016" w:rsidRDefault="00197016">
            <w:pPr>
              <w:snapToGrid w:val="0"/>
              <w:rPr>
                <w:lang w:val="en-US"/>
              </w:rPr>
            </w:pP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Valvoline Premium Blue Extreme Life SAE 15W-40, API CI-4/CH-4</w:t>
            </w: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>
              <w:t>W</w:t>
            </w:r>
            <w:r>
              <w:rPr>
                <w:lang w:val="en-US"/>
              </w:rPr>
              <w:t>-40</w:t>
            </w:r>
          </w:p>
          <w:p w:rsidR="00197016" w:rsidRDefault="00197016">
            <w:pPr>
              <w:snapToGrid w:val="0"/>
              <w:jc w:val="center"/>
            </w:pP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 w:rsidR="00197016" w:rsidRDefault="00197016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SHELL</w:t>
            </w:r>
          </w:p>
          <w:p w:rsidR="00197016" w:rsidRDefault="00197016">
            <w:pPr>
              <w:snapToGrid w:val="0"/>
              <w:rPr>
                <w:lang w:val="en-US"/>
              </w:rPr>
            </w:pP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Shell Rimula R4 SAE 15W-40,  API CI-4</w:t>
            </w: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>
              <w:t>W</w:t>
            </w:r>
            <w:r>
              <w:rPr>
                <w:lang w:val="en-US"/>
              </w:rPr>
              <w:t>-40</w:t>
            </w:r>
          </w:p>
          <w:p w:rsidR="00197016" w:rsidRDefault="00197016">
            <w:pPr>
              <w:snapToGrid w:val="0"/>
              <w:jc w:val="center"/>
            </w:pP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197016" w:rsidRDefault="00197016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FUCHS</w:t>
            </w:r>
          </w:p>
          <w:p w:rsidR="00197016" w:rsidRDefault="00197016">
            <w:pPr>
              <w:snapToGrid w:val="0"/>
              <w:rPr>
                <w:lang w:val="en-US"/>
              </w:rPr>
            </w:pP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Fuchs Titan Truck Plus SAE 15W-40, API CI-4/SL</w:t>
            </w: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>
              <w:t>W</w:t>
            </w:r>
            <w:r>
              <w:rPr>
                <w:lang w:val="en-US"/>
              </w:rPr>
              <w:t>-40</w:t>
            </w:r>
          </w:p>
          <w:p w:rsidR="00197016" w:rsidRDefault="00197016">
            <w:pPr>
              <w:snapToGrid w:val="0"/>
              <w:jc w:val="center"/>
            </w:pP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CASTROL</w:t>
            </w: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Castrol Tection Global 15W-40 (CI-4)</w:t>
            </w: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>
              <w:t>W</w:t>
            </w:r>
            <w:r>
              <w:rPr>
                <w:lang w:val="en-US"/>
              </w:rPr>
              <w:t>-40</w:t>
            </w: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BP</w:t>
            </w: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BP Vanellus Multi-Fleet 15W-40 (CI-4)</w:t>
            </w: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>
              <w:t>W</w:t>
            </w:r>
            <w:r>
              <w:rPr>
                <w:lang w:val="en-US"/>
              </w:rPr>
              <w:t>-40</w:t>
            </w: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STATOIL</w:t>
            </w: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Max Way  15W-40, API CI-4</w:t>
            </w: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>
              <w:t>W</w:t>
            </w:r>
            <w:r>
              <w:rPr>
                <w:lang w:val="en-US"/>
              </w:rPr>
              <w:t>-40</w:t>
            </w: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</w:pPr>
            <w:r>
              <w:t>8</w:t>
            </w:r>
          </w:p>
          <w:p w:rsidR="00197016" w:rsidRDefault="00197016">
            <w:pPr>
              <w:snapToGrid w:val="0"/>
              <w:jc w:val="center"/>
            </w:pPr>
          </w:p>
          <w:p w:rsidR="00197016" w:rsidRDefault="00197016">
            <w:pPr>
              <w:snapToGrid w:val="0"/>
              <w:jc w:val="center"/>
            </w:pP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</w:pPr>
            <w:r>
              <w:t xml:space="preserve">ООО «ТАТнефть-Нижнекамск-Нефтехим-Ойл» </w:t>
            </w:r>
          </w:p>
          <w:p w:rsidR="00197016" w:rsidRDefault="00197016">
            <w:pPr>
              <w:snapToGrid w:val="0"/>
            </w:pP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Pr="00F74846" w:rsidRDefault="00D94F77">
            <w:pPr>
              <w:snapToGrid w:val="0"/>
            </w:pPr>
            <w:r>
              <w:t xml:space="preserve">Татнефть Премиум </w:t>
            </w:r>
            <w:r>
              <w:rPr>
                <w:lang w:val="en-US"/>
              </w:rPr>
              <w:t>SAE</w:t>
            </w:r>
            <w:r w:rsidRPr="00F74846">
              <w:t xml:space="preserve"> 15</w:t>
            </w:r>
            <w:r>
              <w:rPr>
                <w:lang w:val="en-US"/>
              </w:rPr>
              <w:t>W</w:t>
            </w:r>
            <w:r w:rsidRPr="00F74846">
              <w:t xml:space="preserve">-40, </w:t>
            </w:r>
            <w:r>
              <w:rPr>
                <w:lang w:val="en-US"/>
              </w:rPr>
              <w:t>API</w:t>
            </w:r>
            <w:r w:rsidRPr="00F74846">
              <w:t xml:space="preserve"> </w:t>
            </w:r>
            <w:r>
              <w:rPr>
                <w:lang w:val="en-US"/>
              </w:rPr>
              <w:t>CI</w:t>
            </w:r>
            <w:r w:rsidRPr="00F74846">
              <w:t>-4/</w:t>
            </w:r>
            <w:r>
              <w:rPr>
                <w:lang w:val="en-US"/>
              </w:rPr>
              <w:t>SL</w:t>
            </w:r>
            <w:r w:rsidRPr="00F74846">
              <w:t xml:space="preserve"> </w:t>
            </w:r>
          </w:p>
          <w:p w:rsidR="00197016" w:rsidRDefault="00D94F77">
            <w:pPr>
              <w:snapToGrid w:val="0"/>
            </w:pPr>
            <w:r>
              <w:t>ТУ 0253-020-54409843-2008</w:t>
            </w: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>
              <w:t>W</w:t>
            </w:r>
            <w:r>
              <w:rPr>
                <w:lang w:val="en-US"/>
              </w:rPr>
              <w:t>-40</w:t>
            </w:r>
          </w:p>
          <w:p w:rsidR="00197016" w:rsidRDefault="00197016">
            <w:pPr>
              <w:snapToGrid w:val="0"/>
              <w:jc w:val="center"/>
            </w:pPr>
          </w:p>
          <w:p w:rsidR="00197016" w:rsidRDefault="00197016">
            <w:pPr>
              <w:snapToGrid w:val="0"/>
              <w:jc w:val="center"/>
            </w:pP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</w:pPr>
            <w:r>
              <w:t>9</w:t>
            </w:r>
          </w:p>
          <w:p w:rsidR="00197016" w:rsidRDefault="00197016">
            <w:pPr>
              <w:snapToGrid w:val="0"/>
              <w:jc w:val="center"/>
            </w:pP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</w:pPr>
            <w:r>
              <w:t>ООО «ГАЗПРОМНЕФТЬ-смазочные материалы»</w:t>
            </w: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>G-Profi MSI 15W-40, API CI-4/SL</w:t>
            </w:r>
          </w:p>
          <w:p w:rsidR="00197016" w:rsidRDefault="00197016">
            <w:pPr>
              <w:snapToGrid w:val="0"/>
              <w:rPr>
                <w:lang w:val="en-US"/>
              </w:rPr>
            </w:pP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</w:pPr>
            <w:r>
              <w:t>15W-40</w:t>
            </w:r>
          </w:p>
          <w:p w:rsidR="00197016" w:rsidRDefault="00197016">
            <w:pPr>
              <w:snapToGrid w:val="0"/>
              <w:jc w:val="center"/>
            </w:pPr>
          </w:p>
        </w:tc>
      </w:tr>
      <w:tr w:rsidR="00197016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</w:pPr>
            <w:r>
              <w:t>10</w:t>
            </w:r>
          </w:p>
          <w:p w:rsidR="00197016" w:rsidRDefault="00197016">
            <w:pPr>
              <w:snapToGrid w:val="0"/>
              <w:jc w:val="center"/>
            </w:pP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</w:pPr>
            <w:r>
              <w:t>ЗАО «Обнинскоргсинтез»</w:t>
            </w:r>
          </w:p>
          <w:p w:rsidR="00197016" w:rsidRDefault="00197016">
            <w:pPr>
              <w:snapToGrid w:val="0"/>
            </w:pPr>
          </w:p>
        </w:tc>
        <w:tc>
          <w:tcPr>
            <w:tcW w:w="4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7016" w:rsidRPr="00F74846" w:rsidRDefault="00D94F77">
            <w:pPr>
              <w:snapToGrid w:val="0"/>
              <w:rPr>
                <w:lang w:val="en-US"/>
              </w:rPr>
            </w:pPr>
            <w:r>
              <w:rPr>
                <w:lang w:val="en-US"/>
              </w:rPr>
              <w:t xml:space="preserve">SINTOIL TRUCK 15W-40, API CI-4/SL </w:t>
            </w:r>
            <w:r>
              <w:t>ТУ</w:t>
            </w:r>
            <w:r w:rsidRPr="00F74846">
              <w:rPr>
                <w:lang w:val="en-US"/>
              </w:rPr>
              <w:t xml:space="preserve"> 0253-016-82851503-2009</w:t>
            </w:r>
          </w:p>
        </w:tc>
        <w:tc>
          <w:tcPr>
            <w:tcW w:w="13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7016" w:rsidRDefault="00D94F77">
            <w:pPr>
              <w:snapToGrid w:val="0"/>
              <w:jc w:val="center"/>
            </w:pPr>
            <w:r>
              <w:t>15W-40</w:t>
            </w:r>
          </w:p>
          <w:p w:rsidR="00197016" w:rsidRDefault="00197016">
            <w:pPr>
              <w:snapToGrid w:val="0"/>
              <w:jc w:val="center"/>
            </w:pPr>
          </w:p>
        </w:tc>
      </w:tr>
    </w:tbl>
    <w:p w:rsidR="00197016" w:rsidRDefault="00197016">
      <w:pPr>
        <w:pStyle w:val="a7"/>
        <w:ind w:firstLine="567"/>
      </w:pP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части наименования и обозначения марки других марок масла для заливки в картер масляный двигателя пользоваться данными </w:t>
      </w:r>
      <w:r w:rsidRPr="00F74846">
        <w:rPr>
          <w:sz w:val="28"/>
          <w:szCs w:val="28"/>
        </w:rPr>
        <w:t>65115-0000010</w:t>
      </w:r>
      <w:r>
        <w:rPr>
          <w:sz w:val="28"/>
          <w:szCs w:val="28"/>
        </w:rPr>
        <w:t>ДХК</w:t>
      </w:r>
      <w:r w:rsidRPr="00F7484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6520-0000010ДКХ для варианта двигателя </w:t>
      </w:r>
      <w:r>
        <w:rPr>
          <w:sz w:val="28"/>
          <w:szCs w:val="28"/>
          <w:lang w:val="en-US"/>
        </w:rPr>
        <w:t>Cummins</w:t>
      </w:r>
      <w:r>
        <w:rPr>
          <w:sz w:val="28"/>
          <w:szCs w:val="28"/>
        </w:rPr>
        <w:t xml:space="preserve"> (с уровнем эксплуатационных свойств по </w:t>
      </w:r>
      <w:r>
        <w:rPr>
          <w:sz w:val="28"/>
          <w:szCs w:val="28"/>
          <w:lang w:val="en-US"/>
        </w:rPr>
        <w:t>API</w:t>
      </w:r>
      <w:r>
        <w:rPr>
          <w:sz w:val="28"/>
          <w:szCs w:val="28"/>
        </w:rPr>
        <w:t xml:space="preserve"> не ниже группы </w:t>
      </w:r>
      <w:r>
        <w:rPr>
          <w:sz w:val="28"/>
          <w:szCs w:val="28"/>
          <w:lang w:val="en-US"/>
        </w:rPr>
        <w:t>CI</w:t>
      </w:r>
      <w:r>
        <w:rPr>
          <w:sz w:val="28"/>
          <w:szCs w:val="28"/>
        </w:rPr>
        <w:t>-4, классов вязкости в зависимости от темп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ратуры окружающего воздуха) – или сервисных бюллетеней ф. КАММИНЗ.</w:t>
      </w:r>
    </w:p>
    <w:p w:rsidR="00197016" w:rsidRDefault="00197016">
      <w:pPr>
        <w:pStyle w:val="Style4"/>
        <w:widowControl/>
        <w:spacing w:before="120"/>
        <w:ind w:right="10"/>
        <w:rPr>
          <w:sz w:val="28"/>
          <w:szCs w:val="28"/>
        </w:rPr>
      </w:pPr>
    </w:p>
    <w:p w:rsidR="00197016" w:rsidRDefault="00D94F77">
      <w:pPr>
        <w:pStyle w:val="Style4"/>
        <w:widowControl/>
        <w:spacing w:before="120" w:line="100" w:lineRule="atLeast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Обращаем Ваше внимание на то, что для применения в системе ох-</w:t>
      </w:r>
      <w:r>
        <w:rPr>
          <w:sz w:val="28"/>
          <w:szCs w:val="28"/>
        </w:rPr>
        <w:br/>
        <w:t>лаждения двигателей Cummins рекомендованы охлаждающие жидкости:</w:t>
      </w:r>
    </w:p>
    <w:p w:rsidR="00197016" w:rsidRDefault="00D94F77">
      <w:pPr>
        <w:pStyle w:val="Style5"/>
        <w:widowControl/>
        <w:numPr>
          <w:ilvl w:val="0"/>
          <w:numId w:val="5"/>
        </w:numPr>
        <w:tabs>
          <w:tab w:val="left" w:pos="413"/>
        </w:tabs>
        <w:spacing w:before="53" w:line="269" w:lineRule="exact"/>
        <w:ind w:left="14" w:firstLine="283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Old World Fleet Charge Coolant 50/50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Old World Fleet Charge Coolant</w:t>
      </w:r>
      <w:r>
        <w:rPr>
          <w:sz w:val="28"/>
          <w:szCs w:val="28"/>
          <w:lang w:val="en-US"/>
        </w:rPr>
        <w:br/>
        <w:t xml:space="preserve">60/40 </w:t>
      </w:r>
      <w:r>
        <w:rPr>
          <w:sz w:val="28"/>
          <w:szCs w:val="28"/>
        </w:rPr>
        <w:t>производства</w:t>
      </w:r>
      <w:r>
        <w:rPr>
          <w:sz w:val="28"/>
          <w:szCs w:val="28"/>
          <w:lang w:val="en-US"/>
        </w:rPr>
        <w:t xml:space="preserve"> OLD WORLD INDUSTRIES. </w:t>
      </w:r>
      <w:r>
        <w:rPr>
          <w:sz w:val="28"/>
          <w:szCs w:val="28"/>
        </w:rPr>
        <w:t>INC;</w:t>
      </w:r>
    </w:p>
    <w:p w:rsidR="00197016" w:rsidRDefault="00D94F77">
      <w:pPr>
        <w:pStyle w:val="a7"/>
        <w:ind w:firstLine="567"/>
        <w:rPr>
          <w:i/>
          <w:sz w:val="28"/>
          <w:szCs w:val="28"/>
          <w:u w:val="single"/>
        </w:rPr>
      </w:pP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применения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</w:rPr>
        <w:t>двигателях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Cummins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рекомендуется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</w:rPr>
        <w:t>низкосиликатный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</w:rPr>
        <w:t>антифриз</w:t>
      </w:r>
      <w:r w:rsidRPr="00F74846">
        <w:rPr>
          <w:sz w:val="28"/>
          <w:szCs w:val="28"/>
        </w:rPr>
        <w:t xml:space="preserve">, </w:t>
      </w:r>
      <w:r>
        <w:rPr>
          <w:sz w:val="28"/>
          <w:szCs w:val="28"/>
        </w:rPr>
        <w:t>соответствующий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ASTM</w:t>
      </w:r>
      <w:r w:rsidRPr="00F74846">
        <w:rPr>
          <w:sz w:val="28"/>
          <w:szCs w:val="28"/>
        </w:rPr>
        <w:t>4985 (</w:t>
      </w:r>
      <w:r>
        <w:rPr>
          <w:sz w:val="28"/>
          <w:szCs w:val="28"/>
          <w:lang w:val="en-US"/>
        </w:rPr>
        <w:t>GM</w:t>
      </w:r>
      <w:r w:rsidRPr="00F74846">
        <w:rPr>
          <w:sz w:val="28"/>
          <w:szCs w:val="28"/>
        </w:rPr>
        <w:t>6038-</w:t>
      </w:r>
      <w:r>
        <w:rPr>
          <w:sz w:val="28"/>
          <w:szCs w:val="28"/>
          <w:lang w:val="en-US"/>
        </w:rPr>
        <w:t>M</w:t>
      </w:r>
      <w:r w:rsidRPr="00F74846">
        <w:rPr>
          <w:sz w:val="28"/>
          <w:szCs w:val="28"/>
        </w:rPr>
        <w:t xml:space="preserve">) - </w:t>
      </w:r>
      <w:r>
        <w:rPr>
          <w:sz w:val="28"/>
          <w:szCs w:val="28"/>
          <w:lang w:val="en-US"/>
        </w:rPr>
        <w:t>Old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World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Fleet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Charge</w:t>
      </w:r>
      <w:r w:rsidRPr="00F748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Coolant</w:t>
      </w:r>
      <w:r w:rsidRPr="00F7484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Антифриз Old World Fleet Charge Coolant содержит добавку </w:t>
      </w:r>
      <w:r>
        <w:rPr>
          <w:sz w:val="28"/>
          <w:szCs w:val="28"/>
          <w:lang w:val="en-US"/>
        </w:rPr>
        <w:t>DCA</w:t>
      </w:r>
      <w:r>
        <w:rPr>
          <w:sz w:val="28"/>
          <w:szCs w:val="28"/>
        </w:rPr>
        <w:t>-4, в рекомендуемой концентрации, и требуется его развести в требуемой пропорции в зависимости от температуры эксплуатации автомобиля см.</w:t>
      </w:r>
      <w:r>
        <w:rPr>
          <w:i/>
          <w:sz w:val="28"/>
          <w:szCs w:val="28"/>
          <w:u w:val="single"/>
        </w:rPr>
        <w:t xml:space="preserve">«Руководство по эксплуатации Двигателей </w:t>
      </w:r>
      <w:r>
        <w:rPr>
          <w:i/>
          <w:sz w:val="28"/>
          <w:szCs w:val="28"/>
          <w:u w:val="single"/>
          <w:lang w:val="en-US"/>
        </w:rPr>
        <w:t>Cummins</w:t>
      </w:r>
      <w:r>
        <w:rPr>
          <w:i/>
          <w:sz w:val="28"/>
          <w:szCs w:val="28"/>
          <w:u w:val="single"/>
        </w:rPr>
        <w:t xml:space="preserve"> серии </w:t>
      </w:r>
      <w:r>
        <w:rPr>
          <w:i/>
          <w:sz w:val="28"/>
          <w:szCs w:val="28"/>
          <w:u w:val="single"/>
          <w:lang w:val="en-US"/>
        </w:rPr>
        <w:t>IS</w:t>
      </w:r>
      <w:r>
        <w:rPr>
          <w:i/>
          <w:sz w:val="28"/>
          <w:szCs w:val="28"/>
          <w:u w:val="single"/>
        </w:rPr>
        <w:t>L</w:t>
      </w:r>
      <w:r>
        <w:rPr>
          <w:i/>
          <w:sz w:val="28"/>
          <w:szCs w:val="28"/>
          <w:u w:val="single"/>
          <w:lang w:val="en-US"/>
        </w:rPr>
        <w:t>e</w:t>
      </w:r>
      <w:r>
        <w:rPr>
          <w:i/>
          <w:sz w:val="28"/>
          <w:szCs w:val="28"/>
          <w:u w:val="single"/>
        </w:rPr>
        <w:t>»</w:t>
      </w: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>Не реже чем два раза в год производите проверку уровней добавок и глик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 в охлаждающей жидкости. Проверяйте охлаждающую жидкость через каждые 240 000 км пробега, 4000 часов</w:t>
      </w:r>
      <w:r>
        <w:t xml:space="preserve"> </w:t>
      </w:r>
      <w:r>
        <w:rPr>
          <w:sz w:val="28"/>
          <w:szCs w:val="28"/>
        </w:rPr>
        <w:t>работы или ежегодно, в зависимости от того,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кой срок наступит раньше, для определения необходимости ее замены. </w:t>
      </w: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>Охлаждающую жидкость следует менять через каждые 385 000 км пробега или 6000 часов работы, или 2 года, в зависимости от того, что наступит раньше.</w:t>
      </w: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sz w:val="28"/>
          <w:szCs w:val="28"/>
        </w:rPr>
        <w:t>При концентрации антифриза, равной 68%, раствор имеет самую низкую температуру замерзания. Этот уровень концентрации не следует превышать.</w:t>
      </w:r>
    </w:p>
    <w:p w:rsidR="00197016" w:rsidRDefault="00D94F77">
      <w:pPr>
        <w:pStyle w:val="a7"/>
        <w:ind w:firstLine="567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Выполнять</w:t>
      </w:r>
      <w:r>
        <w:rPr>
          <w:sz w:val="28"/>
          <w:szCs w:val="28"/>
        </w:rPr>
        <w:t xml:space="preserve"> проверку клапана крышки расширительного бачка на наличие загрязнений, отложений ржавчины каждые 1000км. При необходимости чистка </w:t>
      </w:r>
      <w:r>
        <w:rPr>
          <w:sz w:val="28"/>
          <w:szCs w:val="28"/>
        </w:rPr>
        <w:lastRenderedPageBreak/>
        <w:t>клапана от отложений и накипи. В случае если клапан имеет повреждения, а также  повышенный износ штока, заклинивание хода клапана - то такая крышка в сборе с клапаном подлежит немедленной замене.</w:t>
      </w:r>
    </w:p>
    <w:p w:rsidR="00197016" w:rsidRDefault="00D94F77">
      <w:pPr>
        <w:pStyle w:val="a7"/>
        <w:ind w:firstLine="567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Более подробно смотреть </w:t>
      </w:r>
      <w:r>
        <w:rPr>
          <w:i/>
          <w:sz w:val="28"/>
          <w:szCs w:val="28"/>
          <w:u w:val="single"/>
        </w:rPr>
        <w:t xml:space="preserve">«Руководство по эксплуатации Двигатель </w:t>
      </w:r>
      <w:r>
        <w:rPr>
          <w:i/>
          <w:sz w:val="28"/>
          <w:szCs w:val="28"/>
          <w:u w:val="single"/>
          <w:lang w:val="en-US"/>
        </w:rPr>
        <w:t>Cu</w:t>
      </w:r>
      <w:r>
        <w:rPr>
          <w:i/>
          <w:sz w:val="28"/>
          <w:szCs w:val="28"/>
          <w:u w:val="single"/>
          <w:lang w:val="en-US"/>
        </w:rPr>
        <w:t>m</w:t>
      </w:r>
      <w:r>
        <w:rPr>
          <w:i/>
          <w:sz w:val="28"/>
          <w:szCs w:val="28"/>
          <w:u w:val="single"/>
          <w:lang w:val="en-US"/>
        </w:rPr>
        <w:t>mins</w:t>
      </w:r>
      <w:r>
        <w:rPr>
          <w:i/>
          <w:sz w:val="28"/>
          <w:szCs w:val="28"/>
          <w:u w:val="single"/>
        </w:rPr>
        <w:t xml:space="preserve"> серии </w:t>
      </w:r>
      <w:r>
        <w:rPr>
          <w:i/>
          <w:sz w:val="28"/>
          <w:szCs w:val="28"/>
          <w:u w:val="single"/>
          <w:lang w:val="en-US"/>
        </w:rPr>
        <w:t>IS</w:t>
      </w:r>
      <w:r>
        <w:rPr>
          <w:i/>
          <w:sz w:val="28"/>
          <w:szCs w:val="28"/>
          <w:u w:val="single"/>
        </w:rPr>
        <w:t>L</w:t>
      </w:r>
      <w:r>
        <w:rPr>
          <w:i/>
          <w:sz w:val="28"/>
          <w:szCs w:val="28"/>
          <w:u w:val="single"/>
          <w:lang w:val="en-US"/>
        </w:rPr>
        <w:t>e</w:t>
      </w:r>
      <w:r>
        <w:rPr>
          <w:i/>
          <w:sz w:val="28"/>
          <w:szCs w:val="28"/>
          <w:u w:val="single"/>
        </w:rPr>
        <w:t>».</w:t>
      </w:r>
    </w:p>
    <w:p w:rsidR="00197016" w:rsidRDefault="00197016">
      <w:pPr>
        <w:jc w:val="center"/>
        <w:rPr>
          <w:b/>
          <w:sz w:val="28"/>
          <w:szCs w:val="28"/>
        </w:rPr>
      </w:pPr>
    </w:p>
    <w:p w:rsidR="00197016" w:rsidRDefault="00197016">
      <w:pPr>
        <w:jc w:val="center"/>
        <w:rPr>
          <w:b/>
          <w:sz w:val="28"/>
          <w:szCs w:val="28"/>
        </w:rPr>
      </w:pPr>
    </w:p>
    <w:p w:rsidR="00197016" w:rsidRDefault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ЭКСПЛУАТАЦИЯ АВТОМОБИЛЯ, УПРАВЛЕНИЕ </w:t>
      </w:r>
    </w:p>
    <w:p w:rsidR="00197016" w:rsidRDefault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КОРОБКОЙ ПЕРЕДАЧ</w:t>
      </w:r>
    </w:p>
    <w:p w:rsidR="00197016" w:rsidRDefault="00D94F77">
      <w:pPr>
        <w:spacing w:after="60"/>
        <w:jc w:val="center"/>
        <w:rPr>
          <w:sz w:val="28"/>
          <w:szCs w:val="28"/>
        </w:rPr>
      </w:pPr>
      <w:r>
        <w:rPr>
          <w:sz w:val="28"/>
          <w:szCs w:val="28"/>
        </w:rPr>
        <w:t>(с рекомендациями по режимам наиболее оптимального переключения передач для максимального использования тяговых возможностей двигателя, для дост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жения водителями наиболее эффективных режимов движения автомобилей с точки зрения расхода топлива и работоспособности автомобиля.)</w:t>
      </w:r>
    </w:p>
    <w:p w:rsidR="00197016" w:rsidRDefault="00D94F77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 При движении автомобиля необходимо контролировать частоту вращения коленчатого вала. Максимальный крутящий момент достигается на частоте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ленчатого вала 1300-1600 об./мин.</w:t>
      </w:r>
    </w:p>
    <w:p w:rsidR="00197016" w:rsidRDefault="00D94F77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Движение автомобиля разрешается начинать только после прогрева двиг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теля до температуры охлаждающей жидкости не менее 50..55°С (жёлтая зона) при частоте коленчатого вала 1300-1600 об/мин см. рис.1.</w:t>
      </w:r>
    </w:p>
    <w:p w:rsidR="00197016" w:rsidRDefault="00197016">
      <w:pPr>
        <w:spacing w:line="200" w:lineRule="atLeast"/>
        <w:jc w:val="both"/>
        <w:rPr>
          <w:sz w:val="28"/>
          <w:szCs w:val="28"/>
        </w:rPr>
      </w:pPr>
    </w:p>
    <w:p w:rsidR="00197016" w:rsidRDefault="00D94F77">
      <w:pPr>
        <w:tabs>
          <w:tab w:val="left" w:pos="-3420"/>
          <w:tab w:val="left" w:pos="-2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Оптимальные обороты двигателя (зеленая зона)</w:t>
      </w:r>
    </w:p>
    <w:p w:rsidR="00197016" w:rsidRDefault="00197016">
      <w:pPr>
        <w:tabs>
          <w:tab w:val="left" w:pos="-3420"/>
        </w:tabs>
        <w:ind w:firstLine="1080"/>
        <w:jc w:val="both"/>
        <w:rPr>
          <w:sz w:val="28"/>
          <w:szCs w:val="28"/>
          <w:lang w:eastAsia="ru-RU"/>
        </w:rPr>
      </w:pPr>
      <w:r w:rsidRPr="00197016">
        <w:pict>
          <v:line id="_x0000_s1038" style="position:absolute;left:0;text-align:left;z-index:3" from="36pt,2.55pt" to="99pt,54.5pt" strokeweight=".26mm">
            <v:stroke endarrow="block" joinstyle="miter"/>
          </v:line>
        </w:pict>
      </w:r>
      <w:r w:rsidRPr="00197016">
        <w:pict>
          <v:line id="_x0000_s1039" style="position:absolute;left:0;text-align:left;z-index:4" from="36pt,2.55pt" to="252pt,2.55pt" strokeweight=".26mm">
            <v:stroke joinstyle="miter"/>
          </v:line>
        </w:pict>
      </w:r>
      <w:r w:rsidR="00D94F77">
        <w:rPr>
          <w:sz w:val="28"/>
          <w:szCs w:val="28"/>
          <w:lang w:eastAsia="ru-RU"/>
        </w:rPr>
        <w:t xml:space="preserve">для переключения передач </w:t>
      </w:r>
    </w:p>
    <w:p w:rsidR="00197016" w:rsidRDefault="00197016">
      <w:pPr>
        <w:jc w:val="both"/>
        <w:rPr>
          <w:sz w:val="28"/>
          <w:szCs w:val="28"/>
          <w:lang w:eastAsia="ru-RU"/>
        </w:rPr>
      </w:pPr>
      <w:r w:rsidRPr="00197016">
        <w:pict>
          <v:shape id="_x0000_s1027" type="#_x0000_t75" style="position:absolute;left:0;text-align:left;margin-left:30.75pt;margin-top:14.05pt;width:192.25pt;height:189.25pt;z-index:-4;mso-wrap-distance-left:9.05pt;mso-wrap-distance-right:9.05pt" wrapcoords="-57 0 -57 21488 21572 21488 21572 0 -57 0" filled="t">
            <v:fill color2="black"/>
            <v:imagedata r:id="rId48" o:title=""/>
            <w10:wrap type="tight"/>
          </v:shape>
        </w:pict>
      </w:r>
    </w:p>
    <w:p w:rsidR="00197016" w:rsidRDefault="00197016">
      <w:pPr>
        <w:jc w:val="both"/>
        <w:rPr>
          <w:sz w:val="28"/>
          <w:szCs w:val="28"/>
        </w:rPr>
      </w:pPr>
    </w:p>
    <w:p w:rsidR="00197016" w:rsidRDefault="00197016">
      <w:pPr>
        <w:jc w:val="both"/>
        <w:rPr>
          <w:sz w:val="28"/>
          <w:szCs w:val="28"/>
        </w:rPr>
      </w:pPr>
    </w:p>
    <w:p w:rsidR="00197016" w:rsidRDefault="00197016">
      <w:pPr>
        <w:jc w:val="both"/>
        <w:rPr>
          <w:sz w:val="28"/>
          <w:szCs w:val="28"/>
        </w:rPr>
      </w:pPr>
    </w:p>
    <w:p w:rsidR="00197016" w:rsidRDefault="00197016">
      <w:pPr>
        <w:rPr>
          <w:sz w:val="28"/>
          <w:szCs w:val="28"/>
        </w:rPr>
      </w:pPr>
    </w:p>
    <w:p w:rsidR="00197016" w:rsidRDefault="00197016">
      <w:pPr>
        <w:rPr>
          <w:sz w:val="28"/>
          <w:szCs w:val="28"/>
        </w:rPr>
      </w:pPr>
    </w:p>
    <w:p w:rsidR="00197016" w:rsidRDefault="00197016">
      <w:pPr>
        <w:rPr>
          <w:sz w:val="28"/>
          <w:szCs w:val="28"/>
        </w:rPr>
      </w:pPr>
    </w:p>
    <w:p w:rsidR="00197016" w:rsidRDefault="00197016">
      <w:pPr>
        <w:rPr>
          <w:sz w:val="28"/>
          <w:szCs w:val="28"/>
        </w:rPr>
      </w:pPr>
    </w:p>
    <w:p w:rsidR="00197016" w:rsidRDefault="00197016">
      <w:pPr>
        <w:rPr>
          <w:sz w:val="28"/>
          <w:szCs w:val="28"/>
        </w:rPr>
      </w:pPr>
    </w:p>
    <w:p w:rsidR="00197016" w:rsidRDefault="00197016">
      <w:pPr>
        <w:rPr>
          <w:sz w:val="28"/>
          <w:szCs w:val="28"/>
        </w:rPr>
      </w:pPr>
    </w:p>
    <w:p w:rsidR="00197016" w:rsidRDefault="00D94F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рис.1.</w:t>
      </w:r>
    </w:p>
    <w:p w:rsidR="00197016" w:rsidRDefault="00D94F77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97016" w:rsidRDefault="00197016">
      <w:pPr>
        <w:spacing w:line="200" w:lineRule="atLeast"/>
        <w:jc w:val="both"/>
      </w:pPr>
    </w:p>
    <w:p w:rsidR="00197016" w:rsidRDefault="00D94F77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r>
        <w:rPr>
          <w:b/>
          <w:sz w:val="32"/>
          <w:szCs w:val="32"/>
          <w:u w:val="single"/>
        </w:rPr>
        <w:t>Особое внимание</w:t>
      </w:r>
      <w:r>
        <w:rPr>
          <w:b/>
          <w:sz w:val="28"/>
          <w:szCs w:val="28"/>
          <w:u w:val="single"/>
        </w:rPr>
        <w:t>!</w:t>
      </w:r>
      <w:r>
        <w:rPr>
          <w:sz w:val="28"/>
          <w:szCs w:val="28"/>
        </w:rPr>
        <w:t xml:space="preserve">    При повышении температуры охлаждающей жидк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выше рабочего уровня загорится сигнализатор неисправности двигателя (желтого цвета) и на дисплее появится код ошибки. Тоже произойдет при анал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гичном падении давления масла. При аварийном падении давления в смазочной системе двигателя и аварийном перегреве охлаждающей жидкости загорится сигнализатор аварийного состояния двигателя (красного цвета), необходимо прекратить движение, остановить двигатель и устранить неисправность.   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Положение стрелки на рис.2 соответствует температуре 83-84°С. 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стрелки, при котором открывается термостат. </w:t>
      </w:r>
    </w:p>
    <w:p w:rsidR="00197016" w:rsidRDefault="00D94F77">
      <w:pPr>
        <w:ind w:firstLine="567"/>
        <w:jc w:val="both"/>
        <w:rPr>
          <w:i/>
          <w:sz w:val="28"/>
          <w:szCs w:val="28"/>
          <w:u w:val="single"/>
        </w:rPr>
      </w:pPr>
      <w:r>
        <w:rPr>
          <w:b/>
          <w:sz w:val="28"/>
          <w:szCs w:val="28"/>
        </w:rPr>
        <w:t>Диапазон рабочей температуры охлаждающей жидкости двигателя 70</w:t>
      </w:r>
      <w:r>
        <w:rPr>
          <w:rFonts w:ascii="Arial" w:hAnsi="Arial" w:cs="Arial"/>
          <w:b/>
          <w:sz w:val="28"/>
          <w:szCs w:val="28"/>
        </w:rPr>
        <w:t>÷</w:t>
      </w:r>
      <w:r>
        <w:rPr>
          <w:b/>
          <w:sz w:val="28"/>
          <w:szCs w:val="28"/>
        </w:rPr>
        <w:t>100</w:t>
      </w:r>
      <w:r>
        <w:rPr>
          <w:rFonts w:ascii="Arial" w:hAnsi="Arial" w:cs="Arial"/>
          <w:b/>
          <w:sz w:val="28"/>
          <w:szCs w:val="28"/>
        </w:rPr>
        <w:t>°</w:t>
      </w:r>
      <w:r>
        <w:rPr>
          <w:b/>
          <w:sz w:val="28"/>
          <w:szCs w:val="28"/>
        </w:rPr>
        <w:t xml:space="preserve">С. </w:t>
      </w:r>
      <w:r>
        <w:rPr>
          <w:sz w:val="28"/>
          <w:szCs w:val="28"/>
        </w:rPr>
        <w:t>(см.</w:t>
      </w:r>
      <w:r>
        <w:rPr>
          <w:i/>
          <w:sz w:val="28"/>
          <w:szCs w:val="28"/>
          <w:u w:val="single"/>
        </w:rPr>
        <w:t xml:space="preserve">«Руководство по эксплуатации Двигателя </w:t>
      </w:r>
      <w:r>
        <w:rPr>
          <w:i/>
          <w:sz w:val="28"/>
          <w:szCs w:val="28"/>
          <w:u w:val="single"/>
          <w:lang w:val="en-US"/>
        </w:rPr>
        <w:t>Cummins</w:t>
      </w:r>
      <w:r>
        <w:rPr>
          <w:i/>
          <w:sz w:val="28"/>
          <w:szCs w:val="28"/>
          <w:u w:val="single"/>
        </w:rPr>
        <w:t xml:space="preserve"> серии </w:t>
      </w:r>
      <w:r>
        <w:rPr>
          <w:i/>
          <w:sz w:val="28"/>
          <w:szCs w:val="28"/>
          <w:u w:val="single"/>
          <w:lang w:val="en-US"/>
        </w:rPr>
        <w:t>IS</w:t>
      </w:r>
      <w:r>
        <w:rPr>
          <w:i/>
          <w:sz w:val="28"/>
          <w:szCs w:val="28"/>
          <w:u w:val="single"/>
        </w:rPr>
        <w:t>L</w:t>
      </w:r>
      <w:r>
        <w:rPr>
          <w:i/>
          <w:sz w:val="28"/>
          <w:szCs w:val="28"/>
          <w:u w:val="single"/>
          <w:lang w:val="en-US"/>
        </w:rPr>
        <w:t>e</w:t>
      </w:r>
      <w:r>
        <w:rPr>
          <w:i/>
          <w:sz w:val="28"/>
          <w:szCs w:val="28"/>
          <w:u w:val="single"/>
        </w:rPr>
        <w:t>».)</w:t>
      </w:r>
    </w:p>
    <w:p w:rsidR="00197016" w:rsidRDefault="00D94F77">
      <w:pPr>
        <w:ind w:firstLine="567"/>
        <w:jc w:val="both"/>
        <w:rPr>
          <w:i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Внимание! Длительная работа двигателя при температуре охлажда</w:t>
      </w:r>
      <w:r>
        <w:rPr>
          <w:b/>
          <w:sz w:val="28"/>
          <w:szCs w:val="28"/>
        </w:rPr>
        <w:t>ю</w:t>
      </w:r>
      <w:r>
        <w:rPr>
          <w:b/>
          <w:sz w:val="28"/>
          <w:szCs w:val="28"/>
        </w:rPr>
        <w:t>щей жидкости ниже 60°С, может привести к преждевременному выходу  двигателя из строя</w:t>
      </w:r>
      <w:r>
        <w:rPr>
          <w:sz w:val="28"/>
          <w:szCs w:val="28"/>
        </w:rPr>
        <w:t>. (см.</w:t>
      </w:r>
      <w:r>
        <w:rPr>
          <w:i/>
          <w:sz w:val="28"/>
          <w:szCs w:val="28"/>
          <w:u w:val="single"/>
        </w:rPr>
        <w:t xml:space="preserve">«Руководство по эксплуатации Двигателя </w:t>
      </w:r>
      <w:r>
        <w:rPr>
          <w:i/>
          <w:sz w:val="28"/>
          <w:szCs w:val="28"/>
          <w:u w:val="single"/>
          <w:lang w:val="en-US"/>
        </w:rPr>
        <w:t>Cummins</w:t>
      </w:r>
      <w:r>
        <w:rPr>
          <w:i/>
          <w:sz w:val="28"/>
          <w:szCs w:val="28"/>
          <w:u w:val="single"/>
        </w:rPr>
        <w:t xml:space="preserve"> с</w:t>
      </w:r>
      <w:r>
        <w:rPr>
          <w:i/>
          <w:sz w:val="28"/>
          <w:szCs w:val="28"/>
          <w:u w:val="single"/>
        </w:rPr>
        <w:t>е</w:t>
      </w:r>
      <w:r>
        <w:rPr>
          <w:i/>
          <w:sz w:val="28"/>
          <w:szCs w:val="28"/>
          <w:u w:val="single"/>
        </w:rPr>
        <w:t xml:space="preserve">рии </w:t>
      </w:r>
      <w:r>
        <w:rPr>
          <w:i/>
          <w:sz w:val="28"/>
          <w:szCs w:val="28"/>
          <w:u w:val="single"/>
          <w:lang w:val="en-US"/>
        </w:rPr>
        <w:t>IS</w:t>
      </w:r>
      <w:r>
        <w:rPr>
          <w:i/>
          <w:sz w:val="28"/>
          <w:szCs w:val="28"/>
          <w:u w:val="single"/>
        </w:rPr>
        <w:t>L</w:t>
      </w:r>
      <w:r>
        <w:rPr>
          <w:i/>
          <w:sz w:val="28"/>
          <w:szCs w:val="28"/>
          <w:u w:val="single"/>
          <w:lang w:val="en-US"/>
        </w:rPr>
        <w:t>e</w:t>
      </w:r>
      <w:r>
        <w:rPr>
          <w:i/>
          <w:sz w:val="28"/>
          <w:szCs w:val="28"/>
          <w:u w:val="single"/>
        </w:rPr>
        <w:t>».)</w:t>
      </w:r>
    </w:p>
    <w:p w:rsidR="00197016" w:rsidRDefault="00197016">
      <w:pPr>
        <w:ind w:firstLine="567"/>
        <w:jc w:val="both"/>
        <w:rPr>
          <w:sz w:val="28"/>
          <w:szCs w:val="28"/>
        </w:rPr>
      </w:pPr>
      <w:r w:rsidRPr="00197016">
        <w:pict>
          <v:shape id="_x0000_s1036" type="#_x0000_t75" style="position:absolute;left:0;text-align:left;margin-left:306pt;margin-top:-9pt;width:114.45pt;height:167.2pt;z-index:-2;mso-wrap-distance-left:9.05pt;mso-wrap-distance-right:9.05pt" filled="t">
            <v:fill color2="black"/>
            <v:imagedata r:id="rId49" o:title=""/>
          </v:shape>
        </w:pict>
      </w:r>
      <w:r w:rsidRPr="00197016">
        <w:pict>
          <v:shape id="_x0000_s1037" type="#_x0000_t75" style="position:absolute;left:0;text-align:left;margin-left:54pt;margin-top:0;width:108.5pt;height:155.1pt;z-index:-1;mso-wrap-distance-left:9.05pt;mso-wrap-distance-right:9.05pt" filled="t">
            <v:fill color2="black"/>
            <v:imagedata r:id="rId50" o:title=""/>
          </v:shape>
        </w:pict>
      </w:r>
      <w:r w:rsidR="00D94F77">
        <w:rPr>
          <w:sz w:val="28"/>
          <w:szCs w:val="28"/>
        </w:rPr>
        <w:t xml:space="preserve">                    </w:t>
      </w:r>
    </w:p>
    <w:p w:rsidR="00197016" w:rsidRDefault="00197016">
      <w:pPr>
        <w:ind w:firstLine="567"/>
        <w:jc w:val="both"/>
        <w:rPr>
          <w:sz w:val="28"/>
          <w:szCs w:val="28"/>
        </w:rPr>
      </w:pPr>
    </w:p>
    <w:p w:rsidR="00197016" w:rsidRDefault="00197016">
      <w:pPr>
        <w:ind w:firstLine="567"/>
        <w:jc w:val="both"/>
        <w:rPr>
          <w:sz w:val="28"/>
          <w:szCs w:val="28"/>
        </w:rPr>
      </w:pPr>
    </w:p>
    <w:p w:rsidR="00197016" w:rsidRDefault="00197016">
      <w:pPr>
        <w:ind w:firstLine="567"/>
        <w:jc w:val="both"/>
        <w:rPr>
          <w:sz w:val="28"/>
          <w:szCs w:val="28"/>
        </w:rPr>
      </w:pPr>
    </w:p>
    <w:p w:rsidR="00197016" w:rsidRDefault="00197016">
      <w:pPr>
        <w:ind w:firstLine="567"/>
        <w:jc w:val="both"/>
        <w:rPr>
          <w:sz w:val="28"/>
          <w:szCs w:val="28"/>
        </w:rPr>
      </w:pPr>
    </w:p>
    <w:p w:rsidR="00197016" w:rsidRDefault="00197016">
      <w:pPr>
        <w:ind w:firstLine="567"/>
        <w:jc w:val="both"/>
        <w:rPr>
          <w:sz w:val="28"/>
          <w:szCs w:val="28"/>
        </w:rPr>
      </w:pPr>
    </w:p>
    <w:p w:rsidR="00197016" w:rsidRDefault="00197016">
      <w:pPr>
        <w:ind w:firstLine="567"/>
        <w:jc w:val="both"/>
        <w:rPr>
          <w:sz w:val="28"/>
          <w:szCs w:val="28"/>
        </w:rPr>
      </w:pPr>
    </w:p>
    <w:p w:rsidR="00197016" w:rsidRDefault="00197016">
      <w:pPr>
        <w:ind w:firstLine="567"/>
        <w:jc w:val="both"/>
        <w:rPr>
          <w:sz w:val="28"/>
          <w:szCs w:val="28"/>
        </w:rPr>
      </w:pPr>
    </w:p>
    <w:p w:rsidR="00197016" w:rsidRDefault="00197016">
      <w:pPr>
        <w:ind w:firstLine="567"/>
        <w:jc w:val="both"/>
        <w:rPr>
          <w:sz w:val="28"/>
          <w:szCs w:val="28"/>
        </w:rPr>
      </w:pPr>
    </w:p>
    <w:p w:rsidR="00197016" w:rsidRDefault="00197016">
      <w:pPr>
        <w:ind w:firstLine="567"/>
        <w:jc w:val="both"/>
        <w:rPr>
          <w:sz w:val="28"/>
          <w:szCs w:val="28"/>
        </w:rPr>
      </w:pP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Рис.2                                                                  рис.3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-положение стрелки на рис.3 соответствует температуре 98-99°С. Макс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мальное значение температуры двигателя. Поднятие стрелки выше указанного уровня недопустимо! </w:t>
      </w:r>
      <w:r>
        <w:rPr>
          <w:b/>
          <w:sz w:val="28"/>
          <w:szCs w:val="28"/>
          <w:u w:val="single"/>
        </w:rPr>
        <w:t>Превышение температуры выше 100°С недопустимо!</w:t>
      </w:r>
      <w:r>
        <w:rPr>
          <w:sz w:val="28"/>
          <w:szCs w:val="28"/>
        </w:rPr>
        <w:t xml:space="preserve"> Необходимо прекратить движение, остановить двигатель и устранить неиспра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ность.</w:t>
      </w:r>
    </w:p>
    <w:p w:rsidR="00197016" w:rsidRDefault="00197016">
      <w:pPr>
        <w:jc w:val="center"/>
        <w:rPr>
          <w:b/>
          <w:sz w:val="28"/>
          <w:szCs w:val="28"/>
        </w:rPr>
      </w:pPr>
    </w:p>
    <w:p w:rsidR="00197016" w:rsidRDefault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коробок передач моделей ZF 16S151 и ZF 16S1820:</w:t>
      </w:r>
    </w:p>
    <w:p w:rsidR="00197016" w:rsidRDefault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Переключение передач осуществляйте согласно схеме.</w:t>
      </w:r>
    </w:p>
    <w:p w:rsidR="00197016" w:rsidRDefault="00197016">
      <w:pPr>
        <w:rPr>
          <w:b/>
          <w:bCs/>
        </w:rPr>
      </w:pPr>
      <w:r w:rsidRPr="00197016">
        <w:pict>
          <v:shape id="_x0000_s1028" type="#_x0000_t75" style="position:absolute;margin-left:333pt;margin-top:6.7pt;width:104.45pt;height:130.35pt;z-index:1;mso-wrap-distance-left:9.05pt;mso-wrap-distance-right:9.05pt" filled="t">
            <v:fill color2="black"/>
            <v:imagedata r:id="rId51" o:title=""/>
          </v:shape>
        </w:pict>
      </w:r>
      <w:r w:rsidRPr="00197016">
        <w:pict>
          <v:group id="_x0000_s1029" style="position:absolute;margin-left:378pt;margin-top:69.7pt;width:42.9pt;height:75.1pt;z-index:2;mso-wrap-distance-left:0;mso-wrap-distance-right:0" coordorigin="7560,1394" coordsize="857,1501">
            <o:lock v:ext="edit" text="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560;top:1394;width:478;height:411;v-text-anchor:middle" filled="f" stroked="f" strokecolor="gray">
              <v:stroke color2="#7f7f7f" joinstyle="round"/>
              <v:textbox style="mso-rotate-with-shape:t">
                <w:txbxContent>
                  <w:p w:rsidR="00197016" w:rsidRDefault="00D94F77">
                    <w:pPr>
                      <w:autoSpaceDE w:val="0"/>
                      <w:rPr>
                        <w:rFonts w:ascii="Arial" w:hAnsi="Arial" w:cs="Arial"/>
                        <w:b/>
                        <w:bCs/>
                        <w:color w:val="FF99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9900"/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shape>
            <v:shape id="_x0000_s1031" type="#_x0000_t202" style="position:absolute;left:7939;top:2484;width:478;height:411;v-text-anchor:middle" filled="f" stroked="f" strokecolor="gray">
              <v:stroke color2="#7f7f7f" joinstyle="round"/>
              <v:textbox style="mso-rotate-with-shape:t">
                <w:txbxContent>
                  <w:p w:rsidR="00197016" w:rsidRDefault="00D94F77">
                    <w:pPr>
                      <w:autoSpaceDE w:val="0"/>
                      <w:rPr>
                        <w:rFonts w:ascii="Arial" w:hAnsi="Arial" w:cs="Arial"/>
                        <w:b/>
                        <w:bCs/>
                        <w:color w:val="002479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2479"/>
                        <w:sz w:val="28"/>
                        <w:szCs w:val="28"/>
                      </w:rPr>
                      <w:t>Н</w:t>
                    </w:r>
                  </w:p>
                </w:txbxContent>
              </v:textbox>
            </v:shape>
            <v:group id="_x0000_s1032" style="position:absolute;left:7852;top:1715;width:230;height:852;mso-wrap-distance-left:0;mso-wrap-distance-right:0" coordorigin="7852,1715" coordsize="230,852">
              <o:lock v:ext="edit" text="t"/>
              <v:line id="_x0000_s1033" style="position:absolute" from="8019,2290" to="8082,2567" strokecolor="#36f" strokeweight="1.06mm">
                <v:stroke endarrow="block" color2="#c90" joinstyle="miter"/>
              </v:line>
              <v:line id="_x0000_s1034" style="position:absolute;flip:x y" from="7852,1715" to="7915,1992" strokecolor="#f90" strokeweight="1.06mm">
                <v:stroke endarrow="block" color2="#06f" joinstyle="miter"/>
              </v:line>
            </v:group>
          </v:group>
        </w:pict>
      </w:r>
      <w:r w:rsidR="00D94F77">
        <w:rPr>
          <w:b/>
          <w:bCs/>
        </w:rPr>
        <w:t>_ 1-2-3-4-низшие передачи</w:t>
      </w:r>
    </w:p>
    <w:p w:rsidR="00197016" w:rsidRDefault="00D94F77">
      <w:pPr>
        <w:rPr>
          <w:b/>
          <w:bCs/>
        </w:rPr>
      </w:pPr>
      <w:r>
        <w:rPr>
          <w:b/>
          <w:bCs/>
        </w:rPr>
        <w:t xml:space="preserve"> (низший диапазон демультипликатора);</w:t>
      </w:r>
    </w:p>
    <w:p w:rsidR="00197016" w:rsidRDefault="00D94F77">
      <w:pPr>
        <w:rPr>
          <w:b/>
          <w:bCs/>
        </w:rPr>
      </w:pPr>
      <w:r>
        <w:rPr>
          <w:b/>
          <w:bCs/>
        </w:rPr>
        <w:t xml:space="preserve">- 5-6-7-8-высшие передачи </w:t>
      </w:r>
    </w:p>
    <w:p w:rsidR="00197016" w:rsidRDefault="00D94F77">
      <w:pPr>
        <w:rPr>
          <w:b/>
          <w:bCs/>
        </w:rPr>
      </w:pPr>
      <w:r>
        <w:rPr>
          <w:b/>
          <w:bCs/>
        </w:rPr>
        <w:t>(высший диапазон демультипликатора).</w:t>
      </w:r>
    </w:p>
    <w:p w:rsidR="00197016" w:rsidRDefault="00D94F77">
      <w:pPr>
        <w:rPr>
          <w:b/>
          <w:bCs/>
        </w:rPr>
      </w:pPr>
      <w:r>
        <w:rPr>
          <w:b/>
          <w:bCs/>
        </w:rPr>
        <w:t xml:space="preserve">При замедлении переключать передачи </w:t>
      </w:r>
    </w:p>
    <w:p w:rsidR="00197016" w:rsidRDefault="00D94F77">
      <w:pPr>
        <w:rPr>
          <w:b/>
          <w:bCs/>
        </w:rPr>
      </w:pPr>
      <w:r>
        <w:rPr>
          <w:b/>
          <w:bCs/>
        </w:rPr>
        <w:t>только последовательно: 8-7-6-5-4-3-2-1.</w:t>
      </w:r>
    </w:p>
    <w:p w:rsidR="00197016" w:rsidRDefault="00D94F77">
      <w:pPr>
        <w:rPr>
          <w:bCs/>
        </w:rPr>
      </w:pPr>
      <w:r>
        <w:rPr>
          <w:b/>
          <w:bCs/>
        </w:rPr>
        <w:t xml:space="preserve">При движении всегда держите передачу включенной. </w:t>
      </w:r>
      <w:r>
        <w:rPr>
          <w:bCs/>
        </w:rPr>
        <w:t xml:space="preserve">          </w:t>
      </w:r>
    </w:p>
    <w:p w:rsidR="00197016" w:rsidRDefault="00197016">
      <w:pPr>
        <w:ind w:firstLine="708"/>
        <w:jc w:val="both"/>
        <w:rPr>
          <w:lang w:eastAsia="ru-RU"/>
        </w:rPr>
      </w:pPr>
      <w:r>
        <w:pict>
          <v:shape id="_x0000_s1035" type="#_x0000_t75" style="position:absolute;left:0;text-align:left;margin-left:0;margin-top:4.65pt;width:159.8pt;height:153.85pt;z-index:-3;mso-wrap-distance-left:2pt;mso-wrap-distance-right:2pt" wrapcoords="-160 0 -160 21414 21520 21414 21520 0 -160 0" filled="t">
            <v:fill color2="black"/>
            <v:imagedata r:id="rId52" o:title=""/>
            <w10:wrap type="tight"/>
          </v:shape>
        </w:pict>
      </w:r>
    </w:p>
    <w:p w:rsidR="00197016" w:rsidRDefault="00197016">
      <w:pPr>
        <w:ind w:firstLine="708"/>
        <w:jc w:val="center"/>
      </w:pPr>
    </w:p>
    <w:p w:rsidR="00197016" w:rsidRDefault="00197016">
      <w:pPr>
        <w:ind w:firstLine="708"/>
        <w:jc w:val="center"/>
      </w:pPr>
    </w:p>
    <w:p w:rsidR="00197016" w:rsidRDefault="00D94F77">
      <w:pPr>
        <w:ind w:firstLine="708"/>
        <w:jc w:val="center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Схема переключения передач</w:t>
      </w:r>
      <w:r>
        <w:rPr>
          <w:rStyle w:val="FontStyle16"/>
          <w:b/>
        </w:rPr>
        <w:t xml:space="preserve"> </w:t>
      </w:r>
      <w:r>
        <w:rPr>
          <w:rStyle w:val="FontStyle16"/>
          <w:b/>
          <w:sz w:val="24"/>
          <w:szCs w:val="24"/>
        </w:rPr>
        <w:t xml:space="preserve">в коробке    модели </w:t>
      </w:r>
      <w:r>
        <w:rPr>
          <w:rStyle w:val="FontStyle16"/>
          <w:b/>
          <w:sz w:val="24"/>
          <w:szCs w:val="24"/>
          <w:lang w:val="en-US"/>
        </w:rPr>
        <w:t>ZF</w:t>
      </w:r>
      <w:r>
        <w:rPr>
          <w:rStyle w:val="FontStyle16"/>
          <w:b/>
          <w:sz w:val="24"/>
          <w:szCs w:val="24"/>
        </w:rPr>
        <w:t>- 16</w:t>
      </w:r>
      <w:r>
        <w:rPr>
          <w:rStyle w:val="FontStyle16"/>
          <w:b/>
          <w:sz w:val="24"/>
          <w:szCs w:val="24"/>
          <w:lang w:val="en-US"/>
        </w:rPr>
        <w:t>S</w:t>
      </w:r>
      <w:r>
        <w:rPr>
          <w:rStyle w:val="FontStyle16"/>
          <w:b/>
          <w:sz w:val="24"/>
          <w:szCs w:val="24"/>
        </w:rPr>
        <w:t>151</w:t>
      </w:r>
      <w:r>
        <w:rPr>
          <w:rStyle w:val="FontStyle16"/>
          <w:b/>
        </w:rPr>
        <w:t xml:space="preserve">,  </w:t>
      </w:r>
      <w:r>
        <w:rPr>
          <w:rStyle w:val="FontStyle16"/>
          <w:b/>
          <w:sz w:val="24"/>
          <w:szCs w:val="24"/>
          <w:lang w:val="en-US"/>
        </w:rPr>
        <w:t>ZF</w:t>
      </w:r>
      <w:r>
        <w:rPr>
          <w:rStyle w:val="FontStyle16"/>
          <w:b/>
          <w:sz w:val="24"/>
          <w:szCs w:val="24"/>
        </w:rPr>
        <w:t>-16</w:t>
      </w:r>
      <w:r>
        <w:rPr>
          <w:rStyle w:val="FontStyle16"/>
          <w:b/>
          <w:sz w:val="24"/>
          <w:szCs w:val="24"/>
          <w:lang w:val="en-US"/>
        </w:rPr>
        <w:t>S</w:t>
      </w:r>
      <w:r>
        <w:rPr>
          <w:rStyle w:val="FontStyle16"/>
          <w:b/>
          <w:sz w:val="24"/>
          <w:szCs w:val="24"/>
        </w:rPr>
        <w:t>1820.</w:t>
      </w:r>
    </w:p>
    <w:p w:rsidR="00197016" w:rsidRDefault="00D94F77">
      <w:pPr>
        <w:jc w:val="both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  <w:lang w:val="en-US"/>
        </w:rPr>
        <w:t>HI</w:t>
      </w:r>
      <w:r>
        <w:rPr>
          <w:rStyle w:val="FontStyle16"/>
          <w:b/>
          <w:sz w:val="24"/>
          <w:szCs w:val="24"/>
        </w:rPr>
        <w:t>-нейтраль низшего диапазона демультипликатора</w:t>
      </w:r>
    </w:p>
    <w:p w:rsidR="00197016" w:rsidRDefault="00D94F77">
      <w:pPr>
        <w:jc w:val="both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Н2-нейтраль высшего диапазона</w:t>
      </w:r>
      <w:r>
        <w:rPr>
          <w:rStyle w:val="FontStyle16"/>
          <w:b/>
        </w:rPr>
        <w:t xml:space="preserve"> </w:t>
      </w:r>
      <w:r>
        <w:rPr>
          <w:rStyle w:val="FontStyle16"/>
          <w:b/>
          <w:sz w:val="24"/>
          <w:szCs w:val="24"/>
        </w:rPr>
        <w:t>демультипликатора</w:t>
      </w:r>
    </w:p>
    <w:p w:rsidR="00197016" w:rsidRDefault="00D94F77">
      <w:pPr>
        <w:jc w:val="both"/>
        <w:rPr>
          <w:rStyle w:val="FontStyle16"/>
          <w:b/>
        </w:rPr>
      </w:pPr>
      <w:r>
        <w:rPr>
          <w:rStyle w:val="FontStyle16"/>
          <w:b/>
          <w:sz w:val="24"/>
          <w:szCs w:val="24"/>
        </w:rPr>
        <w:t>L - замедляющая передача в</w:t>
      </w:r>
      <w:r>
        <w:rPr>
          <w:rStyle w:val="FontStyle16"/>
          <w:b/>
        </w:rPr>
        <w:t xml:space="preserve"> </w:t>
      </w:r>
      <w:r>
        <w:rPr>
          <w:rStyle w:val="FontStyle16"/>
          <w:b/>
          <w:sz w:val="24"/>
          <w:szCs w:val="24"/>
        </w:rPr>
        <w:t>делителе;</w:t>
      </w:r>
      <w:r>
        <w:rPr>
          <w:rStyle w:val="FontStyle16"/>
          <w:b/>
        </w:rPr>
        <w:t xml:space="preserve"> </w:t>
      </w:r>
    </w:p>
    <w:p w:rsidR="00197016" w:rsidRDefault="00D94F77">
      <w:pPr>
        <w:jc w:val="both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S - ускоряющая передача в</w:t>
      </w:r>
      <w:r>
        <w:rPr>
          <w:rStyle w:val="FontStyle16"/>
          <w:b/>
        </w:rPr>
        <w:t xml:space="preserve"> </w:t>
      </w:r>
      <w:r>
        <w:rPr>
          <w:rStyle w:val="FontStyle16"/>
          <w:b/>
          <w:sz w:val="24"/>
          <w:szCs w:val="24"/>
        </w:rPr>
        <w:t>делителе;</w:t>
      </w:r>
    </w:p>
    <w:p w:rsidR="00197016" w:rsidRDefault="00197016">
      <w:pPr>
        <w:tabs>
          <w:tab w:val="left" w:pos="7229"/>
        </w:tabs>
        <w:rPr>
          <w:sz w:val="28"/>
          <w:szCs w:val="28"/>
        </w:rPr>
      </w:pPr>
    </w:p>
    <w:p w:rsidR="00197016" w:rsidRDefault="00197016">
      <w:pPr>
        <w:tabs>
          <w:tab w:val="left" w:pos="7229"/>
        </w:tabs>
        <w:rPr>
          <w:sz w:val="28"/>
          <w:szCs w:val="28"/>
        </w:rPr>
      </w:pPr>
    </w:p>
    <w:p w:rsidR="00197016" w:rsidRDefault="00D94F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197016" w:rsidRDefault="00D94F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1. Переключение рычага из одного положения в другое выполняйте при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ключенном сцеплении.</w:t>
      </w:r>
    </w:p>
    <w:p w:rsidR="00197016" w:rsidRDefault="00D94F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 Педаль сцепления нажимайте резко и до конца. При выборе момента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ключения передач ориентируйтесь по тахометру, </w:t>
      </w:r>
      <w:r>
        <w:rPr>
          <w:b/>
          <w:i/>
          <w:sz w:val="28"/>
          <w:szCs w:val="28"/>
        </w:rPr>
        <w:t>при этом после выбора пер</w:t>
      </w:r>
      <w:r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>дачи необходимо выдержать паузу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длительностью </w:t>
      </w:r>
      <w:r>
        <w:rPr>
          <w:rFonts w:ascii="Arial" w:hAnsi="Arial" w:cs="Arial"/>
          <w:b/>
          <w:i/>
          <w:sz w:val="28"/>
          <w:szCs w:val="28"/>
        </w:rPr>
        <w:t>~</w:t>
      </w:r>
      <w:r>
        <w:rPr>
          <w:b/>
          <w:i/>
          <w:sz w:val="28"/>
          <w:szCs w:val="28"/>
        </w:rPr>
        <w:t>1с до момента включ</w:t>
      </w:r>
      <w:r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>ния передачи.</w:t>
      </w:r>
      <w:r>
        <w:rPr>
          <w:sz w:val="28"/>
          <w:szCs w:val="28"/>
        </w:rPr>
        <w:t xml:space="preserve"> Переключение передач производите при минимальных оборотах холостого хода.</w:t>
      </w:r>
    </w:p>
    <w:p w:rsidR="00197016" w:rsidRDefault="00D94F77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>
        <w:rPr>
          <w:b/>
          <w:i/>
          <w:sz w:val="28"/>
          <w:szCs w:val="28"/>
        </w:rPr>
        <w:t>Начало движения осуществляйте только с первой передачи (во изб</w:t>
      </w:r>
      <w:r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>жание преждевременного выхода из строя сцепления).</w:t>
      </w:r>
    </w:p>
    <w:p w:rsidR="00197016" w:rsidRDefault="00D94F77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 Для коробки передач модели ZF- 16S151,  ZF-16S1820 для перехода с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коряющей «S» передачи на замедляющую «L» и наоборот (без переключений рычага) опустите или поднимите переключатель управления делителем передач, размещённый под головкой рычага переключения передач, а затем нажмите и после не большой (1с) выдержки отпустите педаль сцепления - передача вкл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чится автоматически. При включении высшего диапазона в демультипликаторе на щитке приборов в левом верхнем углу загорается контрольная лампочка (цвет - жёлтый). При переводе рычага через положение «◊» сра</w:t>
      </w:r>
      <w:r>
        <w:rPr>
          <w:sz w:val="28"/>
          <w:szCs w:val="28"/>
        </w:rPr>
        <w:softHyphen/>
        <w:t xml:space="preserve">батывает клапан, </w:t>
      </w:r>
      <w:r>
        <w:rPr>
          <w:sz w:val="28"/>
          <w:szCs w:val="28"/>
        </w:rPr>
        <w:br/>
        <w:t>обеспечивающий автоматическое переключение демультипликатора.</w:t>
      </w:r>
      <w:r>
        <w:rPr>
          <w:sz w:val="28"/>
          <w:szCs w:val="28"/>
        </w:rPr>
        <w:br/>
        <w:t>Во время переключения демультипликатора шток рычага переключения передач основной коробки блокируется, при этом на рычаге ощущается усилие, после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рекомендуется выждать 1-1,5с., для обеспечения переключения передачи в демультипликаторе.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4. Переключение передач производите при: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движение «в гору» (автомобиль полной массы), переключение с высшей на низшую передачу осуществлять при оборотах двигателя 1400</w:t>
      </w:r>
      <w:r>
        <w:rPr>
          <w:rFonts w:ascii="Arial" w:hAnsi="Arial" w:cs="Arial"/>
          <w:sz w:val="28"/>
          <w:szCs w:val="28"/>
        </w:rPr>
        <w:t>÷</w:t>
      </w:r>
      <w:r>
        <w:rPr>
          <w:sz w:val="28"/>
          <w:szCs w:val="28"/>
        </w:rPr>
        <w:t>1600 об/мин;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движение «в гору» (автомобиль полной массы), переключение с низшей на высшую передачу (разгон автомобиля) осуществлять при оборотах двигателя 2000</w:t>
      </w:r>
      <w:r>
        <w:rPr>
          <w:rFonts w:ascii="Arial" w:hAnsi="Arial" w:cs="Arial"/>
          <w:sz w:val="28"/>
          <w:szCs w:val="28"/>
        </w:rPr>
        <w:t>÷</w:t>
      </w:r>
      <w:r>
        <w:rPr>
          <w:sz w:val="28"/>
          <w:szCs w:val="28"/>
        </w:rPr>
        <w:t>2200 об./мин..</w:t>
      </w:r>
    </w:p>
    <w:p w:rsidR="00197016" w:rsidRDefault="00D94F77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движение по ровной поверхности (автомобиль полной массы), переключение с низшей на высшую передачу (разгон автомобиля) осуществлять при оборотах двигателя 1600</w:t>
      </w:r>
      <w:r>
        <w:rPr>
          <w:rFonts w:ascii="Arial" w:hAnsi="Arial" w:cs="Arial"/>
          <w:sz w:val="28"/>
          <w:szCs w:val="28"/>
        </w:rPr>
        <w:t>÷</w:t>
      </w:r>
      <w:r>
        <w:rPr>
          <w:sz w:val="28"/>
          <w:szCs w:val="28"/>
        </w:rPr>
        <w:t>1800 об./мин..</w:t>
      </w:r>
    </w:p>
    <w:p w:rsidR="00197016" w:rsidRDefault="00D94F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Во время остановки автомобиля при низкой температуре рычаг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ключения передач должен, находится в нейтральном положении низшего диап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зона, дорожка 3-4 см..</w:t>
      </w:r>
    </w:p>
    <w:p w:rsidR="00197016" w:rsidRDefault="00D94F7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Строго воспрещается:</w:t>
      </w:r>
    </w:p>
    <w:p w:rsidR="00197016" w:rsidRDefault="00D94F7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переключаться с высшего диапазона демультипликатора на нижний диапазон демультипликатора при скорости более 30 км/час;</w:t>
      </w:r>
    </w:p>
    <w:p w:rsidR="00197016" w:rsidRDefault="00D94F7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двигаться накатом и на спуске при нейтральном положении рычага переключения передач; </w:t>
      </w:r>
    </w:p>
    <w:p w:rsidR="00197016" w:rsidRDefault="00D94F7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переключать передачи в раздаточной коробке при движении автом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биля.</w:t>
      </w:r>
    </w:p>
    <w:p w:rsidR="00197016" w:rsidRDefault="00D94F77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6. На длительных стоянках автомобиля кран управления раздаточной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робкой необходимо устанавливать в нейтральное положение.</w:t>
      </w:r>
    </w:p>
    <w:p w:rsidR="00197016" w:rsidRDefault="00D94F77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7. Перед остановом двигателя после работы с полной нагрузкой дайте ему поработать на холостом ходу 3-5минут.</w:t>
      </w:r>
    </w:p>
    <w:p w:rsidR="00197016" w:rsidRDefault="00197016">
      <w:pPr>
        <w:jc w:val="center"/>
        <w:rPr>
          <w:b/>
          <w:sz w:val="10"/>
          <w:szCs w:val="10"/>
        </w:rPr>
      </w:pPr>
    </w:p>
    <w:p w:rsidR="00197016" w:rsidRDefault="00197016">
      <w:pPr>
        <w:jc w:val="center"/>
        <w:rPr>
          <w:b/>
          <w:sz w:val="28"/>
          <w:szCs w:val="28"/>
        </w:rPr>
      </w:pPr>
    </w:p>
    <w:p w:rsidR="00197016" w:rsidRDefault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ОСТОРОЖНО:</w:t>
      </w:r>
    </w:p>
    <w:p w:rsidR="00197016" w:rsidRDefault="00D94F7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Передачу заднего хода включать при стоящем автомобиле и при холостых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ротах двигателя. Во избежание повреждения коробки передач и двигателя вкл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чайте сначала близстоящую низшую передачу, если при торможении обороты двигателя достигли минимума на этой передаче.</w:t>
      </w:r>
    </w:p>
    <w:p w:rsidR="00197016" w:rsidRDefault="00197016">
      <w:pPr>
        <w:jc w:val="center"/>
        <w:rPr>
          <w:b/>
          <w:sz w:val="28"/>
          <w:szCs w:val="28"/>
        </w:rPr>
      </w:pPr>
    </w:p>
    <w:p w:rsidR="00197016" w:rsidRPr="00F74846" w:rsidRDefault="00D94F77">
      <w:pPr>
        <w:pStyle w:val="ae"/>
        <w:spacing w:before="60" w:after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КОРОБКИ ПЕРЕДАЧ </w:t>
      </w:r>
      <w:r>
        <w:rPr>
          <w:b/>
          <w:sz w:val="28"/>
          <w:szCs w:val="28"/>
          <w:lang w:val="en-US"/>
        </w:rPr>
        <w:t>Fast</w:t>
      </w:r>
      <w:r w:rsidRPr="00F748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Gear</w:t>
      </w:r>
      <w:r w:rsidRPr="00F74846">
        <w:rPr>
          <w:b/>
          <w:sz w:val="28"/>
          <w:szCs w:val="28"/>
        </w:rPr>
        <w:t xml:space="preserve"> 9</w:t>
      </w:r>
      <w:r>
        <w:rPr>
          <w:b/>
          <w:sz w:val="28"/>
          <w:szCs w:val="28"/>
          <w:lang w:val="en-US"/>
        </w:rPr>
        <w:t>JS</w:t>
      </w:r>
      <w:r w:rsidRPr="00F74846">
        <w:rPr>
          <w:b/>
          <w:sz w:val="28"/>
          <w:szCs w:val="28"/>
        </w:rPr>
        <w:t xml:space="preserve">135 </w:t>
      </w:r>
      <w:r>
        <w:rPr>
          <w:b/>
          <w:sz w:val="28"/>
          <w:szCs w:val="28"/>
          <w:lang w:val="en-US"/>
        </w:rPr>
        <w:t>TA</w:t>
      </w:r>
    </w:p>
    <w:p w:rsidR="00197016" w:rsidRDefault="00D94F77">
      <w:pPr>
        <w:pStyle w:val="ae"/>
        <w:spacing w:before="60" w:after="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(с рекомендациями по режимам наиболее оптимального переключения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дач для максимального использования тяговых возможностей двигателя)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Передачи в коробке передач </w:t>
      </w:r>
      <w:r>
        <w:rPr>
          <w:sz w:val="28"/>
          <w:szCs w:val="28"/>
        </w:rPr>
        <w:t>переключайте рычагом переключения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дач, расположенным справа от сиденья водителя.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Переключение рычага из одного положения в другое выполняйте при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ключенном сцеплении.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Педаль сцепления нажимайте резко и до конца. </w:t>
      </w:r>
      <w:r>
        <w:rPr>
          <w:sz w:val="28"/>
          <w:szCs w:val="28"/>
        </w:rPr>
        <w:t xml:space="preserve">При выборе момента переключения передач ориентируйтесь по тахометру, </w:t>
      </w:r>
      <w:r>
        <w:rPr>
          <w:b/>
          <w:i/>
          <w:sz w:val="28"/>
          <w:szCs w:val="28"/>
        </w:rPr>
        <w:t>при этом после выбора передачи необходимо выдержать паузу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длительностью </w:t>
      </w:r>
      <w:r>
        <w:rPr>
          <w:rFonts w:ascii="Arial" w:hAnsi="Arial" w:cs="Arial"/>
          <w:b/>
          <w:i/>
          <w:sz w:val="28"/>
          <w:szCs w:val="28"/>
        </w:rPr>
        <w:t>~</w:t>
      </w:r>
      <w:r>
        <w:rPr>
          <w:b/>
          <w:i/>
          <w:sz w:val="28"/>
          <w:szCs w:val="28"/>
        </w:rPr>
        <w:t>1с до момента включения передачи</w:t>
      </w:r>
      <w:r>
        <w:rPr>
          <w:sz w:val="28"/>
          <w:szCs w:val="28"/>
        </w:rPr>
        <w:t>. Переключение передач производите при: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движение «в гору» (автомобиль полной массы), переключение с высшей на низшую передачу осуществлять при оборотах двигателя 1400</w:t>
      </w:r>
      <w:r>
        <w:rPr>
          <w:rFonts w:ascii="Arial" w:hAnsi="Arial" w:cs="Arial"/>
          <w:sz w:val="28"/>
          <w:szCs w:val="28"/>
        </w:rPr>
        <w:t>÷</w:t>
      </w:r>
      <w:r>
        <w:rPr>
          <w:sz w:val="28"/>
          <w:szCs w:val="28"/>
        </w:rPr>
        <w:t>1600 об/мин;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движение «в гору» (автомобиль полной массы), переключение с низшей на высшую передачу (разгон автомобиля) осуществлять при оборотах двигателя 2000</w:t>
      </w:r>
      <w:r>
        <w:rPr>
          <w:rFonts w:ascii="Arial" w:hAnsi="Arial" w:cs="Arial"/>
          <w:sz w:val="28"/>
          <w:szCs w:val="28"/>
        </w:rPr>
        <w:t>÷</w:t>
      </w:r>
      <w:r>
        <w:rPr>
          <w:sz w:val="28"/>
          <w:szCs w:val="28"/>
        </w:rPr>
        <w:t>2200 об/мин;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движение по ровной поверхности (автомобиль полной массы), перекл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чение с низшей на высшую передачу (разгон автомобиля) осуществлять при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ротах двигателя 1600</w:t>
      </w:r>
      <w:r>
        <w:rPr>
          <w:rFonts w:ascii="Arial" w:hAnsi="Arial" w:cs="Arial"/>
          <w:sz w:val="28"/>
          <w:szCs w:val="28"/>
        </w:rPr>
        <w:t>÷</w:t>
      </w:r>
      <w:r>
        <w:rPr>
          <w:sz w:val="28"/>
          <w:szCs w:val="28"/>
        </w:rPr>
        <w:t>1800 об/мин.</w:t>
      </w:r>
    </w:p>
    <w:p w:rsidR="00197016" w:rsidRDefault="00D94F77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Начало движения осуществляйте только с первой передачи (во изб</w:t>
      </w:r>
      <w:r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>жание преждевременного выхода из строя сцепления).</w:t>
      </w:r>
    </w:p>
    <w:p w:rsidR="00197016" w:rsidRDefault="00197016">
      <w:pPr>
        <w:jc w:val="both"/>
        <w:rPr>
          <w:b/>
          <w:sz w:val="20"/>
          <w:szCs w:val="20"/>
        </w:rPr>
      </w:pPr>
    </w:p>
    <w:p w:rsidR="00197016" w:rsidRDefault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Переключение передач осуществляйте согласно схеме</w:t>
      </w:r>
    </w:p>
    <w:p w:rsidR="00197016" w:rsidRDefault="00197016">
      <w:pPr>
        <w:jc w:val="both"/>
        <w:rPr>
          <w:sz w:val="28"/>
          <w:szCs w:val="28"/>
        </w:rPr>
      </w:pPr>
      <w:r w:rsidRPr="00197016">
        <w:pict>
          <v:shape id="_x0000_s1042" type="#_x0000_t75" style="position:absolute;left:0;text-align:left;margin-left:117pt;margin-top:14.3pt;width:224.45pt;height:180.7pt;z-index:7;mso-wrap-distance-left:9.05pt;mso-wrap-distance-right:9.05pt" filled="t">
            <v:fill color2="black"/>
            <v:imagedata r:id="rId53" o:title="" croptop="13791f" cropbottom="14433f"/>
            <w10:wrap type="square"/>
          </v:shape>
        </w:pict>
      </w:r>
    </w:p>
    <w:p w:rsidR="00197016" w:rsidRDefault="00197016">
      <w:pPr>
        <w:jc w:val="both"/>
        <w:rPr>
          <w:sz w:val="28"/>
          <w:szCs w:val="28"/>
        </w:rPr>
      </w:pPr>
    </w:p>
    <w:p w:rsidR="00197016" w:rsidRDefault="00197016">
      <w:pPr>
        <w:jc w:val="both"/>
        <w:rPr>
          <w:sz w:val="28"/>
          <w:szCs w:val="28"/>
        </w:rPr>
      </w:pPr>
    </w:p>
    <w:p w:rsidR="00197016" w:rsidRDefault="00197016">
      <w:pPr>
        <w:jc w:val="both"/>
        <w:rPr>
          <w:sz w:val="28"/>
          <w:szCs w:val="28"/>
        </w:rPr>
      </w:pPr>
    </w:p>
    <w:p w:rsidR="00197016" w:rsidRDefault="00197016">
      <w:pPr>
        <w:jc w:val="both"/>
        <w:rPr>
          <w:sz w:val="28"/>
          <w:szCs w:val="28"/>
        </w:rPr>
      </w:pPr>
    </w:p>
    <w:p w:rsidR="00197016" w:rsidRDefault="00197016">
      <w:pPr>
        <w:jc w:val="both"/>
        <w:rPr>
          <w:sz w:val="28"/>
          <w:szCs w:val="28"/>
        </w:rPr>
      </w:pPr>
    </w:p>
    <w:p w:rsidR="00197016" w:rsidRDefault="00197016">
      <w:pPr>
        <w:ind w:firstLine="567"/>
        <w:jc w:val="both"/>
        <w:rPr>
          <w:sz w:val="28"/>
          <w:szCs w:val="28"/>
          <w:lang w:eastAsia="ru-RU"/>
        </w:rPr>
      </w:pPr>
    </w:p>
    <w:p w:rsidR="00197016" w:rsidRDefault="00197016">
      <w:pPr>
        <w:pStyle w:val="ae"/>
        <w:ind w:firstLine="567"/>
        <w:rPr>
          <w:sz w:val="28"/>
          <w:szCs w:val="28"/>
        </w:rPr>
      </w:pPr>
    </w:p>
    <w:p w:rsidR="00197016" w:rsidRDefault="00197016">
      <w:pPr>
        <w:pStyle w:val="a7"/>
        <w:spacing w:before="120"/>
        <w:rPr>
          <w:bCs/>
          <w:caps/>
          <w:spacing w:val="-2"/>
          <w:sz w:val="28"/>
          <w:szCs w:val="28"/>
        </w:rPr>
      </w:pPr>
    </w:p>
    <w:p w:rsidR="00197016" w:rsidRDefault="00197016">
      <w:pPr>
        <w:pStyle w:val="a7"/>
        <w:spacing w:before="120"/>
        <w:rPr>
          <w:bCs/>
          <w:caps/>
          <w:spacing w:val="-2"/>
          <w:sz w:val="28"/>
          <w:szCs w:val="28"/>
        </w:rPr>
      </w:pPr>
    </w:p>
    <w:p w:rsidR="00197016" w:rsidRDefault="00197016">
      <w:pPr>
        <w:pStyle w:val="a7"/>
        <w:spacing w:before="120"/>
        <w:rPr>
          <w:bCs/>
          <w:caps/>
          <w:spacing w:val="-2"/>
          <w:sz w:val="28"/>
          <w:szCs w:val="28"/>
        </w:rPr>
      </w:pPr>
    </w:p>
    <w:p w:rsidR="00197016" w:rsidRDefault="00197016">
      <w:pPr>
        <w:ind w:firstLine="708"/>
        <w:rPr>
          <w:b/>
          <w:shadow/>
          <w:sz w:val="28"/>
          <w:szCs w:val="28"/>
        </w:rPr>
      </w:pPr>
    </w:p>
    <w:p w:rsidR="00197016" w:rsidRDefault="00D94F77">
      <w:pPr>
        <w:ind w:firstLine="708"/>
        <w:rPr>
          <w:sz w:val="28"/>
          <w:szCs w:val="28"/>
        </w:rPr>
      </w:pPr>
      <w:r>
        <w:rPr>
          <w:b/>
          <w:shadow/>
          <w:sz w:val="28"/>
          <w:szCs w:val="28"/>
        </w:rPr>
        <w:t>H</w:t>
      </w:r>
      <w:r>
        <w:rPr>
          <w:b/>
          <w:shadow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нейтраль низшего диапазона демультипликатора</w:t>
      </w:r>
    </w:p>
    <w:p w:rsidR="00197016" w:rsidRDefault="00D94F77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>H</w:t>
      </w:r>
      <w:r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нейтраль высшего диапазона демультипликатора</w:t>
      </w:r>
    </w:p>
    <w:p w:rsidR="00197016" w:rsidRDefault="00D94F77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hadow/>
          <w:sz w:val="28"/>
          <w:szCs w:val="28"/>
        </w:rPr>
        <w:t>С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«ползущая» передача</w:t>
      </w:r>
    </w:p>
    <w:p w:rsidR="00197016" w:rsidRDefault="00D94F77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hadow/>
          <w:sz w:val="28"/>
          <w:szCs w:val="28"/>
        </w:rPr>
        <w:t>ЗХ</w:t>
      </w:r>
      <w:r>
        <w:rPr>
          <w:b/>
          <w:sz w:val="28"/>
          <w:szCs w:val="28"/>
        </w:rPr>
        <w:t xml:space="preserve"> –  </w:t>
      </w:r>
      <w:r>
        <w:rPr>
          <w:sz w:val="28"/>
          <w:szCs w:val="28"/>
        </w:rPr>
        <w:t>задний ход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-1-2-3-4 – </w:t>
      </w:r>
      <w:r>
        <w:rPr>
          <w:sz w:val="28"/>
          <w:szCs w:val="28"/>
        </w:rPr>
        <w:t>низшие передачи (низший диапазон демультипликатора)</w:t>
      </w:r>
    </w:p>
    <w:p w:rsidR="00197016" w:rsidRDefault="00D94F77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-5-6-7-8 – </w:t>
      </w:r>
      <w:r>
        <w:rPr>
          <w:sz w:val="28"/>
          <w:szCs w:val="28"/>
        </w:rPr>
        <w:t>высшие передачи (высший диапазон демультипликатора)</w:t>
      </w:r>
    </w:p>
    <w:p w:rsidR="00197016" w:rsidRDefault="00197016">
      <w:pPr>
        <w:ind w:firstLine="708"/>
        <w:rPr>
          <w:sz w:val="28"/>
          <w:szCs w:val="28"/>
        </w:rPr>
      </w:pPr>
    </w:p>
    <w:p w:rsidR="00197016" w:rsidRDefault="00D94F77">
      <w:pPr>
        <w:ind w:right="283" w:firstLine="708"/>
        <w:rPr>
          <w:b/>
          <w:color w:val="FF0000"/>
          <w:kern w:val="1"/>
          <w:sz w:val="28"/>
          <w:szCs w:val="28"/>
          <w:lang w:eastAsia="ar-SA"/>
        </w:rPr>
      </w:pPr>
      <w:r>
        <w:rPr>
          <w:b/>
          <w:color w:val="FF0000"/>
          <w:kern w:val="1"/>
          <w:sz w:val="28"/>
          <w:szCs w:val="28"/>
          <w:lang w:eastAsia="ar-SA"/>
        </w:rPr>
        <w:t xml:space="preserve">     ОБЯЗАТЕЛЬНО!</w:t>
      </w:r>
    </w:p>
    <w:p w:rsidR="00197016" w:rsidRDefault="00D94F77">
      <w:pPr>
        <w:pStyle w:val="13"/>
        <w:widowControl/>
        <w:suppressAutoHyphens w:val="0"/>
        <w:ind w:firstLine="708"/>
        <w:rPr>
          <w:rStyle w:val="3"/>
          <w:rFonts w:eastAsia="Times New Roman" w:cs="Times New Roman"/>
          <w:b/>
          <w:i/>
          <w:kern w:val="1"/>
          <w:sz w:val="28"/>
          <w:szCs w:val="28"/>
          <w:lang w:eastAsia="ar-SA" w:bidi="ar-SA"/>
        </w:rPr>
      </w:pPr>
      <w:r>
        <w:rPr>
          <w:rStyle w:val="3"/>
          <w:rFonts w:eastAsia="Times New Roman" w:cs="Times New Roman"/>
          <w:b/>
          <w:i/>
          <w:kern w:val="1"/>
          <w:sz w:val="28"/>
          <w:szCs w:val="28"/>
          <w:lang w:eastAsia="ar-SA" w:bidi="ar-SA"/>
        </w:rPr>
        <w:t xml:space="preserve">Переключать передачи </w:t>
      </w:r>
      <w:r>
        <w:rPr>
          <w:rStyle w:val="3"/>
          <w:rFonts w:eastAsia="Times New Roman" w:cs="Times New Roman"/>
          <w:b/>
          <w:i/>
          <w:color w:val="FF0000"/>
          <w:kern w:val="1"/>
          <w:sz w:val="28"/>
          <w:szCs w:val="28"/>
          <w:lang w:eastAsia="ar-SA" w:bidi="ar-SA"/>
        </w:rPr>
        <w:t xml:space="preserve">только </w:t>
      </w:r>
      <w:r>
        <w:rPr>
          <w:rStyle w:val="3"/>
          <w:rFonts w:eastAsia="Times New Roman" w:cs="Times New Roman"/>
          <w:b/>
          <w:i/>
          <w:kern w:val="1"/>
          <w:sz w:val="28"/>
          <w:szCs w:val="28"/>
          <w:lang w:eastAsia="ar-SA" w:bidi="ar-SA"/>
        </w:rPr>
        <w:t>последовательно:</w:t>
      </w:r>
    </w:p>
    <w:p w:rsidR="00197016" w:rsidRDefault="00D94F77">
      <w:pPr>
        <w:pStyle w:val="13"/>
        <w:widowControl/>
        <w:suppressAutoHyphens w:val="0"/>
        <w:ind w:firstLine="708"/>
        <w:rPr>
          <w:rFonts w:eastAsia="Times New Roman" w:cs="Times New Roman"/>
          <w:b/>
          <w:i/>
          <w:color w:val="FF0000"/>
          <w:kern w:val="1"/>
          <w:sz w:val="28"/>
          <w:szCs w:val="28"/>
          <w:lang w:eastAsia="ar-SA" w:bidi="ar-SA"/>
        </w:rPr>
      </w:pPr>
      <w:r>
        <w:rPr>
          <w:rFonts w:eastAsia="Times New Roman" w:cs="Times New Roman"/>
          <w:b/>
          <w:i/>
          <w:color w:val="FF0000"/>
          <w:kern w:val="1"/>
          <w:sz w:val="28"/>
          <w:szCs w:val="28"/>
          <w:lang w:eastAsia="ar-SA" w:bidi="ar-SA"/>
        </w:rPr>
        <w:t>1-2-3-4-5-6-7-8   и   обратно   8-7-6-5-4-3-2-1.</w:t>
      </w:r>
    </w:p>
    <w:p w:rsidR="00197016" w:rsidRDefault="00D94F77">
      <w:pPr>
        <w:pStyle w:val="13"/>
        <w:widowControl/>
        <w:suppressAutoHyphens w:val="0"/>
        <w:ind w:firstLine="708"/>
        <w:rPr>
          <w:rFonts w:eastAsia="Times New Roman" w:cs="Times New Roman"/>
          <w:b/>
          <w:i/>
          <w:kern w:val="1"/>
          <w:sz w:val="28"/>
          <w:szCs w:val="28"/>
          <w:lang w:eastAsia="ar-SA" w:bidi="ar-SA"/>
        </w:rPr>
      </w:pPr>
      <w:r>
        <w:rPr>
          <w:rFonts w:eastAsia="Times New Roman" w:cs="Times New Roman"/>
          <w:b/>
          <w:i/>
          <w:kern w:val="1"/>
          <w:sz w:val="28"/>
          <w:szCs w:val="28"/>
          <w:lang w:eastAsia="ar-SA" w:bidi="ar-SA"/>
        </w:rPr>
        <w:t>При движении всегда держите передачу включенной.</w:t>
      </w:r>
    </w:p>
    <w:p w:rsidR="00197016" w:rsidRDefault="00D94F77">
      <w:pPr>
        <w:pStyle w:val="13"/>
        <w:widowControl/>
        <w:suppressAutoHyphens w:val="0"/>
        <w:ind w:firstLine="708"/>
        <w:rPr>
          <w:rFonts w:eastAsia="Times New Roman" w:cs="Times New Roman"/>
          <w:b/>
          <w:i/>
          <w:color w:val="FF0000"/>
          <w:kern w:val="1"/>
          <w:sz w:val="28"/>
          <w:szCs w:val="28"/>
          <w:u w:val="single"/>
          <w:lang w:eastAsia="ar-SA" w:bidi="ar-SA"/>
        </w:rPr>
      </w:pPr>
      <w:r>
        <w:rPr>
          <w:rFonts w:eastAsia="Times New Roman" w:cs="Times New Roman"/>
          <w:b/>
          <w:i/>
          <w:color w:val="FF0000"/>
          <w:kern w:val="1"/>
          <w:sz w:val="28"/>
          <w:szCs w:val="28"/>
          <w:u w:val="single"/>
          <w:lang w:eastAsia="ar-SA" w:bidi="ar-SA"/>
        </w:rPr>
        <w:t xml:space="preserve"> Строго воспрещается:</w:t>
      </w:r>
    </w:p>
    <w:p w:rsidR="00197016" w:rsidRDefault="00D94F77">
      <w:pPr>
        <w:pStyle w:val="13"/>
        <w:widowControl/>
        <w:suppressAutoHyphens w:val="0"/>
        <w:ind w:firstLine="708"/>
        <w:rPr>
          <w:rStyle w:val="3"/>
          <w:rFonts w:eastAsia="Times New Roman" w:cs="Times New Roman"/>
          <w:b/>
          <w:i/>
          <w:kern w:val="1"/>
          <w:sz w:val="28"/>
          <w:szCs w:val="28"/>
          <w:lang w:eastAsia="ar-SA" w:bidi="ar-SA"/>
        </w:rPr>
      </w:pPr>
      <w:r>
        <w:rPr>
          <w:rStyle w:val="3"/>
          <w:rFonts w:eastAsia="Times New Roman" w:cs="Times New Roman"/>
          <w:b/>
          <w:i/>
          <w:kern w:val="1"/>
          <w:sz w:val="28"/>
          <w:szCs w:val="28"/>
          <w:lang w:eastAsia="ar-SA" w:bidi="ar-SA"/>
        </w:rPr>
        <w:lastRenderedPageBreak/>
        <w:t>- переключаться с высшего диапазона демультипликатора на низший диапазон при скорости более 30  км/ч;</w:t>
      </w:r>
    </w:p>
    <w:p w:rsidR="00197016" w:rsidRDefault="00D94F77">
      <w:pPr>
        <w:pStyle w:val="13"/>
        <w:widowControl/>
        <w:suppressAutoHyphens w:val="0"/>
        <w:ind w:firstLine="708"/>
        <w:rPr>
          <w:rStyle w:val="3"/>
          <w:rFonts w:eastAsia="Times New Roman" w:cs="Times New Roman"/>
          <w:b/>
          <w:i/>
          <w:kern w:val="1"/>
          <w:sz w:val="28"/>
          <w:szCs w:val="28"/>
          <w:lang w:eastAsia="ar-SA" w:bidi="ar-SA"/>
        </w:rPr>
      </w:pPr>
      <w:r>
        <w:rPr>
          <w:rStyle w:val="3"/>
          <w:rFonts w:eastAsia="Times New Roman" w:cs="Times New Roman"/>
          <w:b/>
          <w:i/>
          <w:kern w:val="1"/>
          <w:sz w:val="28"/>
          <w:szCs w:val="28"/>
          <w:lang w:eastAsia="ar-SA" w:bidi="ar-SA"/>
        </w:rPr>
        <w:t>- двигаться накатом и на спуске,  при нейтральном положении рычага переключения передач.</w:t>
      </w:r>
    </w:p>
    <w:p w:rsidR="00197016" w:rsidRDefault="00197016">
      <w:pPr>
        <w:pStyle w:val="13"/>
        <w:widowControl/>
        <w:suppressAutoHyphens w:val="0"/>
        <w:ind w:firstLine="708"/>
        <w:rPr>
          <w:rFonts w:eastAsia="Times New Roman" w:cs="Times New Roman"/>
          <w:b/>
          <w:i/>
          <w:kern w:val="1"/>
          <w:sz w:val="28"/>
          <w:szCs w:val="28"/>
          <w:lang w:eastAsia="ar-SA" w:bidi="ar-SA"/>
        </w:rPr>
      </w:pPr>
    </w:p>
    <w:p w:rsidR="00197016" w:rsidRDefault="00D94F77">
      <w:pPr>
        <w:pStyle w:val="13"/>
        <w:widowControl/>
        <w:suppressAutoHyphens w:val="0"/>
        <w:ind w:firstLine="708"/>
        <w:jc w:val="both"/>
        <w:rPr>
          <w:rStyle w:val="3"/>
          <w:rFonts w:eastAsia="Times New Roman" w:cs="Times New Roman"/>
          <w:kern w:val="1"/>
          <w:sz w:val="26"/>
          <w:szCs w:val="26"/>
          <w:lang w:eastAsia="ar-SA" w:bidi="ar-SA"/>
        </w:rPr>
      </w:pPr>
      <w:r>
        <w:rPr>
          <w:rStyle w:val="3"/>
          <w:rFonts w:eastAsia="Times New Roman" w:cs="Times New Roman"/>
          <w:kern w:val="1"/>
          <w:sz w:val="26"/>
          <w:szCs w:val="26"/>
          <w:lang w:eastAsia="ar-SA" w:bidi="ar-SA"/>
        </w:rPr>
        <w:t>Переключение передач в демультипликаторе происходит автоматически: высшей передачи – при переходе рычага управления коробкой передач из положения четвертой в положение пятой, низшей – при переключении с пятой на четвертую.</w:t>
      </w:r>
    </w:p>
    <w:p w:rsidR="00197016" w:rsidRDefault="00197016">
      <w:pPr>
        <w:pStyle w:val="13"/>
        <w:widowControl/>
        <w:suppressAutoHyphens w:val="0"/>
        <w:ind w:firstLine="708"/>
        <w:jc w:val="both"/>
        <w:rPr>
          <w:rFonts w:eastAsia="Times New Roman" w:cs="Times New Roman"/>
          <w:kern w:val="1"/>
          <w:sz w:val="26"/>
          <w:szCs w:val="26"/>
          <w:lang w:eastAsia="ar-SA" w:bidi="ar-SA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7905"/>
        <w:gridCol w:w="3338"/>
      </w:tblGrid>
      <w:tr w:rsidR="00197016">
        <w:trPr>
          <w:trHeight w:val="1921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7016" w:rsidRDefault="00D94F77">
            <w:pPr>
              <w:pStyle w:val="13"/>
              <w:widowControl/>
              <w:suppressAutoHyphens w:val="0"/>
              <w:snapToGrid w:val="0"/>
              <w:jc w:val="both"/>
              <w:rPr>
                <w:rStyle w:val="3"/>
                <w:rFonts w:eastAsia="Times New Roman" w:cs="Times New Roman"/>
                <w:kern w:val="1"/>
                <w:sz w:val="26"/>
                <w:szCs w:val="26"/>
                <w:lang w:eastAsia="ar-SA" w:bidi="ar-SA"/>
              </w:rPr>
            </w:pPr>
            <w:r>
              <w:rPr>
                <w:rStyle w:val="3"/>
                <w:rFonts w:eastAsia="Times New Roman" w:cs="Times New Roman"/>
                <w:kern w:val="1"/>
                <w:sz w:val="26"/>
                <w:szCs w:val="26"/>
                <w:lang w:eastAsia="ar-SA" w:bidi="ar-SA"/>
              </w:rPr>
              <w:t>После рейса необходимо сливать конденсат с ресиверов при ном</w:t>
            </w:r>
            <w:r>
              <w:rPr>
                <w:rStyle w:val="3"/>
                <w:rFonts w:eastAsia="Times New Roman" w:cs="Times New Roman"/>
                <w:kern w:val="1"/>
                <w:sz w:val="26"/>
                <w:szCs w:val="26"/>
                <w:lang w:eastAsia="ar-SA" w:bidi="ar-SA"/>
              </w:rPr>
              <w:t>и</w:t>
            </w:r>
            <w:r>
              <w:rPr>
                <w:rStyle w:val="3"/>
                <w:rFonts w:eastAsia="Times New Roman" w:cs="Times New Roman"/>
                <w:kern w:val="1"/>
                <w:sz w:val="26"/>
                <w:szCs w:val="26"/>
                <w:lang w:eastAsia="ar-SA" w:bidi="ar-SA"/>
              </w:rPr>
              <w:t>нальном  давлении  воздуха в воздушной системе а/м. Наличие ко</w:t>
            </w:r>
            <w:r>
              <w:rPr>
                <w:rStyle w:val="3"/>
                <w:rFonts w:eastAsia="Times New Roman" w:cs="Times New Roman"/>
                <w:kern w:val="1"/>
                <w:sz w:val="26"/>
                <w:szCs w:val="26"/>
                <w:lang w:eastAsia="ar-SA" w:bidi="ar-SA"/>
              </w:rPr>
              <w:t>н</w:t>
            </w:r>
            <w:r>
              <w:rPr>
                <w:rStyle w:val="3"/>
                <w:rFonts w:eastAsia="Times New Roman" w:cs="Times New Roman"/>
                <w:kern w:val="1"/>
                <w:sz w:val="26"/>
                <w:szCs w:val="26"/>
                <w:lang w:eastAsia="ar-SA" w:bidi="ar-SA"/>
              </w:rPr>
              <w:t>денсата в воздушной системе приводит к выходу из строя механизма переключателя демультипликатора. Неисправность проявляется в виде невозможности переключения передач и постоянным стравл</w:t>
            </w:r>
            <w:r>
              <w:rPr>
                <w:rStyle w:val="3"/>
                <w:rFonts w:eastAsia="Times New Roman" w:cs="Times New Roman"/>
                <w:kern w:val="1"/>
                <w:sz w:val="26"/>
                <w:szCs w:val="26"/>
                <w:lang w:eastAsia="ar-SA" w:bidi="ar-SA"/>
              </w:rPr>
              <w:t>и</w:t>
            </w:r>
            <w:r>
              <w:rPr>
                <w:rStyle w:val="3"/>
                <w:rFonts w:eastAsia="Times New Roman" w:cs="Times New Roman"/>
                <w:kern w:val="1"/>
                <w:sz w:val="26"/>
                <w:szCs w:val="26"/>
                <w:lang w:eastAsia="ar-SA" w:bidi="ar-SA"/>
              </w:rPr>
              <w:t>ванием воздуха с клапана двойного нейтраля.    см. рисунок ---------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7016" w:rsidRDefault="00E460BE">
            <w:pPr>
              <w:pStyle w:val="13"/>
              <w:widowControl/>
              <w:suppressAutoHyphens w:val="0"/>
              <w:snapToGrid w:val="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97016">
              <w:rPr>
                <w:rStyle w:val="3"/>
                <w:sz w:val="26"/>
                <w:szCs w:val="26"/>
                <w:lang w:eastAsia="ru-RU" w:bidi="ar-SA"/>
              </w:rPr>
              <w:pict>
                <v:shape id="_x0000_i1064" type="#_x0000_t75" style="width:118.5pt;height:83.25pt" filled="t">
                  <v:fill color2="black"/>
                  <v:imagedata r:id="rId54" o:title=""/>
                </v:shape>
              </w:pict>
            </w:r>
          </w:p>
        </w:tc>
      </w:tr>
    </w:tbl>
    <w:p w:rsidR="00197016" w:rsidRDefault="00D94F77">
      <w:pPr>
        <w:pStyle w:val="13"/>
        <w:widowControl/>
        <w:suppressAutoHyphens w:val="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</w:t>
      </w:r>
    </w:p>
    <w:p w:rsidR="00197016" w:rsidRDefault="00D94F77">
      <w:pPr>
        <w:pStyle w:val="13"/>
        <w:widowControl/>
        <w:suppressAutoHyphens w:val="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>Если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неисправность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проявилась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идет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постоянное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стравливание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воздуха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кл</w:t>
      </w:r>
      <w:r>
        <w:rPr>
          <w:rFonts w:cs="Times New Roman"/>
          <w:sz w:val="28"/>
          <w:szCs w:val="28"/>
        </w:rPr>
        <w:t>а</w:t>
      </w:r>
      <w:r>
        <w:rPr>
          <w:rFonts w:cs="Times New Roman"/>
          <w:sz w:val="28"/>
          <w:szCs w:val="28"/>
        </w:rPr>
        <w:t>пана,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необходимо:</w:t>
      </w:r>
    </w:p>
    <w:p w:rsidR="00197016" w:rsidRDefault="00D94F77">
      <w:pPr>
        <w:pStyle w:val="13"/>
        <w:widowControl/>
        <w:suppressAutoHyphens w:val="0"/>
        <w:jc w:val="both"/>
        <w:rPr>
          <w:rStyle w:val="3"/>
          <w:rFonts w:cs="Times New Roman"/>
          <w:sz w:val="28"/>
          <w:szCs w:val="28"/>
        </w:rPr>
      </w:pPr>
      <w:r>
        <w:rPr>
          <w:rStyle w:val="3"/>
          <w:rFonts w:cs="Times New Roman"/>
          <w:sz w:val="28"/>
          <w:szCs w:val="28"/>
        </w:rPr>
        <w:t>-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поставить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а/м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на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ручной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тормоз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и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принять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меры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по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обеспечению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безопасности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дорожного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движения;</w:t>
      </w:r>
    </w:p>
    <w:p w:rsidR="00197016" w:rsidRDefault="00D94F77">
      <w:pPr>
        <w:pStyle w:val="13"/>
        <w:widowControl/>
        <w:suppressAutoHyphens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стравить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воздух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пневмосистемы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а/м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предварительно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включив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пониженный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ряд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(рычаг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КПП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себе);</w:t>
      </w:r>
    </w:p>
    <w:p w:rsidR="00197016" w:rsidRDefault="00D94F77">
      <w:pPr>
        <w:pStyle w:val="13"/>
        <w:widowControl/>
        <w:suppressAutoHyphens w:val="0"/>
        <w:jc w:val="both"/>
        <w:rPr>
          <w:rStyle w:val="3"/>
          <w:rFonts w:cs="Times New Roman"/>
          <w:sz w:val="28"/>
          <w:szCs w:val="28"/>
        </w:rPr>
      </w:pPr>
      <w:r>
        <w:rPr>
          <w:rStyle w:val="3"/>
          <w:rFonts w:cs="Times New Roman"/>
          <w:sz w:val="28"/>
          <w:szCs w:val="28"/>
        </w:rPr>
        <w:t>-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наполнить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пневмосистему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а/м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воздухом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до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номинала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и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включить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необходимую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передачу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КП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для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продолжения</w:t>
      </w:r>
      <w:r>
        <w:rPr>
          <w:rStyle w:val="3"/>
          <w:rFonts w:eastAsia="Times New Roman" w:cs="Times New Roman"/>
          <w:sz w:val="28"/>
          <w:szCs w:val="28"/>
        </w:rPr>
        <w:t xml:space="preserve"> </w:t>
      </w:r>
      <w:r>
        <w:rPr>
          <w:rStyle w:val="3"/>
          <w:rFonts w:cs="Times New Roman"/>
          <w:sz w:val="28"/>
          <w:szCs w:val="28"/>
        </w:rPr>
        <w:t>движения;</w:t>
      </w:r>
    </w:p>
    <w:p w:rsidR="00197016" w:rsidRDefault="00D94F77">
      <w:pPr>
        <w:pStyle w:val="13"/>
        <w:widowControl/>
        <w:suppressAutoHyphens w:val="0"/>
        <w:ind w:firstLine="708"/>
        <w:jc w:val="both"/>
        <w:rPr>
          <w:rStyle w:val="3"/>
          <w:rFonts w:cs="Times New Roman"/>
          <w:b/>
          <w:i/>
          <w:sz w:val="28"/>
          <w:szCs w:val="28"/>
        </w:rPr>
      </w:pPr>
      <w:r>
        <w:rPr>
          <w:rStyle w:val="3"/>
          <w:rFonts w:cs="Times New Roman"/>
          <w:b/>
          <w:i/>
          <w:sz w:val="28"/>
          <w:szCs w:val="28"/>
        </w:rPr>
        <w:t>-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по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завершении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рейса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обратиться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к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механику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для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срочного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проведения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профилактических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работ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по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устранению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неисправности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механизма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пер</w:t>
      </w:r>
      <w:r>
        <w:rPr>
          <w:rStyle w:val="3"/>
          <w:rFonts w:cs="Times New Roman"/>
          <w:b/>
          <w:i/>
          <w:sz w:val="28"/>
          <w:szCs w:val="28"/>
        </w:rPr>
        <w:t>е</w:t>
      </w:r>
      <w:r>
        <w:rPr>
          <w:rStyle w:val="3"/>
          <w:rFonts w:cs="Times New Roman"/>
          <w:b/>
          <w:i/>
          <w:sz w:val="28"/>
          <w:szCs w:val="28"/>
        </w:rPr>
        <w:t>ключения</w:t>
      </w:r>
      <w:r>
        <w:rPr>
          <w:rStyle w:val="3"/>
          <w:rFonts w:eastAsia="Times New Roman" w:cs="Times New Roman"/>
          <w:b/>
          <w:i/>
          <w:sz w:val="28"/>
          <w:szCs w:val="28"/>
        </w:rPr>
        <w:t xml:space="preserve"> </w:t>
      </w:r>
      <w:r>
        <w:rPr>
          <w:rStyle w:val="3"/>
          <w:rFonts w:cs="Times New Roman"/>
          <w:b/>
          <w:i/>
          <w:sz w:val="28"/>
          <w:szCs w:val="28"/>
        </w:rPr>
        <w:t>демультипликатора.</w:t>
      </w:r>
    </w:p>
    <w:p w:rsidR="00197016" w:rsidRDefault="00197016">
      <w:pPr>
        <w:ind w:firstLine="708"/>
        <w:rPr>
          <w:b/>
          <w:sz w:val="28"/>
          <w:szCs w:val="28"/>
        </w:rPr>
      </w:pPr>
    </w:p>
    <w:p w:rsidR="00197016" w:rsidRDefault="00197016">
      <w:pPr>
        <w:jc w:val="center"/>
        <w:rPr>
          <w:b/>
          <w:sz w:val="28"/>
          <w:szCs w:val="28"/>
        </w:rPr>
      </w:pPr>
    </w:p>
    <w:p w:rsidR="00197016" w:rsidRDefault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КОМ</w:t>
      </w:r>
    </w:p>
    <w:p w:rsidR="00197016" w:rsidRDefault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(при установке коробки передач модели ZF- 16S151,  ZF-16S1820)</w:t>
      </w:r>
    </w:p>
    <w:p w:rsidR="00197016" w:rsidRDefault="00D94F77">
      <w:pPr>
        <w:widowControl w:val="0"/>
        <w:ind w:left="9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Включение коробки отбора мощности</w:t>
      </w:r>
    </w:p>
    <w:p w:rsidR="00197016" w:rsidRDefault="00D94F77">
      <w:pPr>
        <w:widowControl w:val="0"/>
        <w:ind w:left="927"/>
        <w:jc w:val="both"/>
        <w:rPr>
          <w:b/>
          <w:sz w:val="28"/>
          <w:szCs w:val="28"/>
        </w:rPr>
      </w:pPr>
      <w:r>
        <w:rPr>
          <w:sz w:val="28"/>
          <w:szCs w:val="28"/>
        </w:rPr>
        <w:t>Коробку отбора мощности включать и выключать только на стоящем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томобиле.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Для включения КОМ:</w:t>
      </w:r>
    </w:p>
    <w:p w:rsidR="00197016" w:rsidRDefault="00D94F77">
      <w:pPr>
        <w:widowControl w:val="0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нажмите, до отказа педаль сцепления;</w:t>
      </w:r>
    </w:p>
    <w:p w:rsidR="00197016" w:rsidRDefault="00D94F77">
      <w:pPr>
        <w:widowControl w:val="0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нажмите одновременно выключатель КОМ на щитке приборов и кнопку нефиксированного выключателя КОМ на панели выключателей, при этом включается электромагнитный клапан и загорается лампочка, встроенная в выключатель КОМ на щитке приборов, сигнализирующая о включении КОМ.</w:t>
      </w:r>
    </w:p>
    <w:p w:rsidR="00197016" w:rsidRDefault="00D94F77">
      <w:pPr>
        <w:widowControl w:val="0"/>
        <w:ind w:left="9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отключения КОМ:</w:t>
      </w:r>
    </w:p>
    <w:p w:rsidR="00197016" w:rsidRDefault="00D94F77">
      <w:pPr>
        <w:widowControl w:val="0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нажмите выключатель КОМ на щитке приборов, соответственно лампо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ка, встроенная в выключатель КОМ, гаснет;</w:t>
      </w:r>
    </w:p>
    <w:p w:rsidR="00197016" w:rsidRDefault="00D94F77">
      <w:pPr>
        <w:widowControl w:val="0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плавно отпустите педаль сцепления.</w:t>
      </w:r>
    </w:p>
    <w:p w:rsidR="00197016" w:rsidRDefault="00197016">
      <w:pPr>
        <w:jc w:val="center"/>
        <w:rPr>
          <w:b/>
          <w:sz w:val="28"/>
          <w:szCs w:val="28"/>
        </w:rPr>
      </w:pPr>
    </w:p>
    <w:p w:rsidR="00197016" w:rsidRDefault="00D94F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(при установке коробки передач модели </w:t>
      </w:r>
      <w:r>
        <w:rPr>
          <w:b/>
          <w:bCs/>
          <w:sz w:val="28"/>
          <w:szCs w:val="28"/>
          <w:lang w:val="en-US"/>
        </w:rPr>
        <w:t>Fast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Gear</w:t>
      </w:r>
      <w:r>
        <w:rPr>
          <w:b/>
          <w:bCs/>
          <w:sz w:val="28"/>
          <w:szCs w:val="28"/>
        </w:rPr>
        <w:t xml:space="preserve"> 9</w:t>
      </w:r>
      <w:r>
        <w:rPr>
          <w:b/>
          <w:bCs/>
          <w:sz w:val="28"/>
          <w:szCs w:val="28"/>
          <w:lang w:val="en-US"/>
        </w:rPr>
        <w:t>JS</w:t>
      </w:r>
      <w:r>
        <w:rPr>
          <w:b/>
          <w:bCs/>
          <w:sz w:val="28"/>
          <w:szCs w:val="28"/>
        </w:rPr>
        <w:t xml:space="preserve">135 </w:t>
      </w:r>
      <w:r>
        <w:rPr>
          <w:b/>
          <w:bCs/>
          <w:sz w:val="28"/>
          <w:szCs w:val="28"/>
          <w:lang w:val="en-US"/>
        </w:rPr>
        <w:t>TA</w:t>
      </w:r>
      <w:r>
        <w:rPr>
          <w:b/>
          <w:bCs/>
          <w:sz w:val="28"/>
          <w:szCs w:val="28"/>
        </w:rPr>
        <w:t>)</w:t>
      </w:r>
    </w:p>
    <w:p w:rsidR="00197016" w:rsidRDefault="00D94F7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включения КОМ:</w:t>
      </w:r>
    </w:p>
    <w:p w:rsidR="00197016" w:rsidRDefault="00D94F77">
      <w:pPr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включите стояночный тормоз;</w:t>
      </w:r>
    </w:p>
    <w:p w:rsidR="00197016" w:rsidRDefault="00D94F77">
      <w:pPr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установите рычаг переключения передач в нейтральное положение в низшем диапазоне передач демультипликатора;</w:t>
      </w:r>
    </w:p>
    <w:p w:rsidR="00197016" w:rsidRDefault="00D94F77">
      <w:pPr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нажмите педаль сцепления до упора;</w:t>
      </w:r>
    </w:p>
    <w:p w:rsidR="00197016" w:rsidRDefault="00D94F77">
      <w:pPr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нажмите и поверните ручку переключателя КОМ (см. рис. </w:t>
      </w:r>
      <w:r>
        <w:rPr>
          <w:i/>
          <w:sz w:val="28"/>
          <w:szCs w:val="28"/>
          <w:u w:val="single"/>
        </w:rPr>
        <w:t>Панель приборов</w:t>
      </w:r>
      <w:r>
        <w:rPr>
          <w:sz w:val="28"/>
          <w:szCs w:val="28"/>
        </w:rPr>
        <w:t xml:space="preserve">), при этом загорится сигнальная лампа, встроенная в ручку переключателя; </w:t>
      </w:r>
    </w:p>
    <w:p w:rsidR="00197016" w:rsidRDefault="00D94F77">
      <w:pPr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включите любую передачу с 1-ой по 4-ую (кроме задней) в низшем диапазоне демультипликатора);</w:t>
      </w:r>
    </w:p>
    <w:p w:rsidR="00197016" w:rsidRDefault="00D94F77">
      <w:pPr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плавно отпустите педаль сцепления.</w:t>
      </w:r>
    </w:p>
    <w:p w:rsidR="00197016" w:rsidRDefault="00D94F77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отключения КОМ</w:t>
      </w:r>
      <w:r>
        <w:rPr>
          <w:sz w:val="28"/>
          <w:szCs w:val="28"/>
        </w:rPr>
        <w:t>:</w:t>
      </w:r>
    </w:p>
    <w:p w:rsidR="00197016" w:rsidRDefault="00D94F77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нажмите педаль сцепления до упора;</w:t>
      </w:r>
    </w:p>
    <w:p w:rsidR="00197016" w:rsidRDefault="00D94F77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верните рычаг переключения передач в нейтральное  положение;</w:t>
      </w:r>
    </w:p>
    <w:p w:rsidR="00197016" w:rsidRDefault="00D94F77">
      <w:pPr>
        <w:widowControl w:val="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нажмите и поверните ручку переключателя КОМ (сигнальная лампа, встроенная в ручку переключателя, должна погаснуть);</w:t>
      </w:r>
    </w:p>
    <w:p w:rsidR="00197016" w:rsidRDefault="00D94F77">
      <w:pPr>
        <w:pStyle w:val="a7"/>
        <w:widowControl w:val="0"/>
        <w:numPr>
          <w:ilvl w:val="0"/>
          <w:numId w:val="4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плавно отпустите педаль сцепления.</w:t>
      </w:r>
    </w:p>
    <w:p w:rsidR="00197016" w:rsidRDefault="00197016">
      <w:pPr>
        <w:jc w:val="center"/>
        <w:rPr>
          <w:b/>
          <w:sz w:val="28"/>
          <w:szCs w:val="28"/>
        </w:rPr>
      </w:pPr>
    </w:p>
    <w:p w:rsidR="00197016" w:rsidRDefault="00197016">
      <w:pPr>
        <w:jc w:val="center"/>
        <w:rPr>
          <w:b/>
          <w:sz w:val="28"/>
          <w:szCs w:val="28"/>
        </w:rPr>
      </w:pPr>
    </w:p>
    <w:p w:rsidR="00197016" w:rsidRDefault="00D94F77">
      <w:pPr>
        <w:pStyle w:val="10"/>
        <w:spacing w:before="60" w:line="240" w:lineRule="auto"/>
        <w:ind w:left="0" w:right="0"/>
        <w:rPr>
          <w:sz w:val="28"/>
          <w:szCs w:val="28"/>
        </w:rPr>
      </w:pPr>
      <w:r>
        <w:rPr>
          <w:sz w:val="28"/>
          <w:szCs w:val="28"/>
        </w:rPr>
        <w:t>ЭКСПЛУАТАЦИЯ АВТОМОБИЛЯ-САМОСВАЛА</w:t>
      </w:r>
    </w:p>
    <w:p w:rsidR="00197016" w:rsidRDefault="00D94F7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(При установке коробки передач </w:t>
      </w:r>
      <w:r>
        <w:rPr>
          <w:sz w:val="28"/>
          <w:szCs w:val="28"/>
        </w:rPr>
        <w:t>модели ZF- 16S151,  ZF-16S1820</w:t>
      </w:r>
      <w:r>
        <w:rPr>
          <w:bCs/>
          <w:sz w:val="28"/>
          <w:szCs w:val="28"/>
        </w:rPr>
        <w:t>)</w:t>
      </w:r>
    </w:p>
    <w:p w:rsidR="00197016" w:rsidRDefault="00D94F77">
      <w:pPr>
        <w:spacing w:line="2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не допускается его движение с поднятой платформой (как исключение, при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обходимости допускается движение вперед на 1-2м., для обеспечения полной разгрузки платформы);</w:t>
      </w:r>
    </w:p>
    <w:p w:rsidR="00197016" w:rsidRDefault="00D94F77">
      <w:pPr>
        <w:spacing w:line="200" w:lineRule="atLeas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- необходимо разгружать платформу на твердой горизонтальной площадке, сс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пая груз полностью. При появлении признаков потери боковой устойчивости </w:t>
      </w:r>
      <w:r>
        <w:rPr>
          <w:sz w:val="28"/>
          <w:szCs w:val="28"/>
          <w:u w:val="single"/>
        </w:rPr>
        <w:t>н</w:t>
      </w:r>
      <w:r>
        <w:rPr>
          <w:sz w:val="28"/>
          <w:szCs w:val="28"/>
          <w:u w:val="single"/>
        </w:rPr>
        <w:t>е</w:t>
      </w:r>
      <w:r>
        <w:rPr>
          <w:sz w:val="28"/>
          <w:szCs w:val="28"/>
          <w:u w:val="single"/>
        </w:rPr>
        <w:t>обходимо прекратить разгрузку.</w:t>
      </w:r>
    </w:p>
    <w:p w:rsidR="00197016" w:rsidRDefault="00D94F77">
      <w:pPr>
        <w:spacing w:line="360" w:lineRule="auto"/>
        <w:jc w:val="both"/>
        <w:rPr>
          <w:sz w:val="28"/>
          <w:szCs w:val="28"/>
        </w:rPr>
      </w:pPr>
      <w:r>
        <w:rPr>
          <w:spacing w:val="20"/>
        </w:rPr>
        <w:t xml:space="preserve">- </w:t>
      </w:r>
      <w:r>
        <w:rPr>
          <w:sz w:val="28"/>
          <w:szCs w:val="28"/>
        </w:rPr>
        <w:t xml:space="preserve">запрещается ускорять разгрузку резкими рывками автомобиля. </w:t>
      </w:r>
    </w:p>
    <w:p w:rsidR="00197016" w:rsidRDefault="00D94F77">
      <w:pPr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нажмите педаль сцепления до упора;</w:t>
      </w:r>
    </w:p>
    <w:p w:rsidR="00197016" w:rsidRDefault="00D94F77">
      <w:pPr>
        <w:pStyle w:val="ae"/>
        <w:widowControl w:val="0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верните рычаг переключения передач в нейтральное положение в низшем диапазоне передач демультипликатора;</w:t>
      </w:r>
    </w:p>
    <w:p w:rsidR="00197016" w:rsidRDefault="00D94F77">
      <w:pPr>
        <w:widowControl w:val="0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нажмите и поверните ручку переключателя КОМ (сигнальная лампа, встроенная в ручку переключателя, должна погаснуть);</w:t>
      </w:r>
    </w:p>
    <w:p w:rsidR="00197016" w:rsidRDefault="00D94F77">
      <w:pPr>
        <w:pStyle w:val="ae"/>
        <w:widowControl w:val="0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включите первую (заднюю) передачу для начала движения;</w:t>
      </w:r>
    </w:p>
    <w:p w:rsidR="00197016" w:rsidRDefault="00D94F77">
      <w:pPr>
        <w:pStyle w:val="ae"/>
        <w:widowControl w:val="0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растормозите автомобиль;</w:t>
      </w:r>
    </w:p>
    <w:p w:rsidR="00197016" w:rsidRDefault="00D94F77">
      <w:pPr>
        <w:pStyle w:val="ae"/>
        <w:widowControl w:val="0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плавно отпустите педаль сцепления.</w:t>
      </w:r>
    </w:p>
    <w:p w:rsidR="00197016" w:rsidRDefault="00197016">
      <w:pPr>
        <w:pStyle w:val="a7"/>
        <w:ind w:firstLine="567"/>
        <w:jc w:val="left"/>
        <w:rPr>
          <w:sz w:val="28"/>
          <w:szCs w:val="28"/>
        </w:rPr>
      </w:pPr>
    </w:p>
    <w:p w:rsidR="00197016" w:rsidRDefault="00D94F77">
      <w:pPr>
        <w:pStyle w:val="a7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После завершения движения:</w:t>
      </w:r>
    </w:p>
    <w:p w:rsidR="00197016" w:rsidRDefault="00D94F77">
      <w:pPr>
        <w:pStyle w:val="a7"/>
        <w:widowControl w:val="0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произведите включение коробки отбора мощности КОМ (см. подра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дел </w:t>
      </w:r>
      <w:r>
        <w:rPr>
          <w:i/>
          <w:sz w:val="28"/>
          <w:szCs w:val="28"/>
        </w:rPr>
        <w:t>«Эксплуатация автомобиля с коробкой отбора мощности (КОМ)</w:t>
      </w:r>
      <w:r>
        <w:rPr>
          <w:sz w:val="28"/>
          <w:szCs w:val="28"/>
        </w:rPr>
        <w:t xml:space="preserve"> данного дополнения);</w:t>
      </w:r>
    </w:p>
    <w:p w:rsidR="00197016" w:rsidRDefault="00D94F77">
      <w:pPr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включите клавишный переключатель подъема и опускания платфо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мы в положение «опускание платформы»;</w:t>
      </w:r>
    </w:p>
    <w:p w:rsidR="00197016" w:rsidRDefault="00D94F77">
      <w:pPr>
        <w:pStyle w:val="a7"/>
        <w:widowControl w:val="0"/>
        <w:numPr>
          <w:ilvl w:val="0"/>
          <w:numId w:val="2"/>
        </w:numPr>
        <w:jc w:val="left"/>
        <w:rPr>
          <w:sz w:val="28"/>
          <w:szCs w:val="28"/>
        </w:rPr>
      </w:pPr>
      <w:r>
        <w:rPr>
          <w:sz w:val="28"/>
          <w:szCs w:val="28"/>
        </w:rPr>
        <w:t>нажмите педаль сцепления до упора;</w:t>
      </w:r>
    </w:p>
    <w:p w:rsidR="00197016" w:rsidRDefault="00D94F77">
      <w:pPr>
        <w:pStyle w:val="a7"/>
        <w:widowControl w:val="0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верните рычаг переключения передач в нейтральное положение;</w:t>
      </w:r>
    </w:p>
    <w:p w:rsidR="00197016" w:rsidRDefault="00D94F77">
      <w:pPr>
        <w:pStyle w:val="a7"/>
        <w:widowControl w:val="0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нажмите и поверните ручку переключателя КОМ (сигнальная лампа, встроенная в ручку переключателя, должна погаснуть);</w:t>
      </w:r>
    </w:p>
    <w:p w:rsidR="00197016" w:rsidRDefault="00D94F77">
      <w:pPr>
        <w:pStyle w:val="a7"/>
        <w:widowControl w:val="0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плавно отпустите педаль сцепления.</w:t>
      </w:r>
    </w:p>
    <w:p w:rsidR="00197016" w:rsidRDefault="00197016">
      <w:pPr>
        <w:pStyle w:val="10"/>
        <w:spacing w:before="120" w:line="240" w:lineRule="auto"/>
        <w:ind w:left="0" w:right="0"/>
        <w:rPr>
          <w:sz w:val="28"/>
          <w:szCs w:val="28"/>
        </w:rPr>
      </w:pPr>
    </w:p>
    <w:p w:rsidR="00197016" w:rsidRDefault="00D94F7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(При установке коробки передач </w:t>
      </w:r>
      <w:r>
        <w:rPr>
          <w:sz w:val="28"/>
          <w:szCs w:val="28"/>
        </w:rPr>
        <w:t xml:space="preserve">модели </w:t>
      </w:r>
      <w:r>
        <w:rPr>
          <w:sz w:val="28"/>
          <w:szCs w:val="28"/>
          <w:lang w:val="sv-SE"/>
        </w:rPr>
        <w:t>Fast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v-SE"/>
        </w:rPr>
        <w:t>Gear</w:t>
      </w:r>
      <w:r>
        <w:rPr>
          <w:sz w:val="28"/>
          <w:szCs w:val="28"/>
        </w:rPr>
        <w:t xml:space="preserve"> 9</w:t>
      </w:r>
      <w:r>
        <w:rPr>
          <w:sz w:val="28"/>
          <w:szCs w:val="28"/>
          <w:lang w:val="sv-SE"/>
        </w:rPr>
        <w:t>JS</w:t>
      </w:r>
      <w:r>
        <w:rPr>
          <w:sz w:val="28"/>
          <w:szCs w:val="28"/>
        </w:rPr>
        <w:t xml:space="preserve">135 </w:t>
      </w:r>
      <w:r>
        <w:rPr>
          <w:sz w:val="28"/>
          <w:szCs w:val="28"/>
          <w:lang w:val="sv-SE"/>
        </w:rPr>
        <w:t>TA</w:t>
      </w:r>
      <w:r>
        <w:rPr>
          <w:bCs/>
          <w:sz w:val="28"/>
          <w:szCs w:val="28"/>
        </w:rPr>
        <w:t>)</w:t>
      </w:r>
    </w:p>
    <w:p w:rsidR="00197016" w:rsidRDefault="00D94F77">
      <w:pPr>
        <w:pStyle w:val="ae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При движении самосвала с поднятой платформой</w:t>
      </w:r>
      <w:r>
        <w:rPr>
          <w:sz w:val="28"/>
          <w:szCs w:val="28"/>
        </w:rPr>
        <w:t xml:space="preserve"> (допускается в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рядке исключения на 1-2 м для обеспечения полной разгрузки платформы):</w:t>
      </w:r>
    </w:p>
    <w:p w:rsidR="00197016" w:rsidRDefault="00D94F77">
      <w:pPr>
        <w:widowControl w:val="0"/>
        <w:numPr>
          <w:ilvl w:val="2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нажмите педаль сцепления до упора;</w:t>
      </w:r>
    </w:p>
    <w:p w:rsidR="00197016" w:rsidRDefault="00D94F77">
      <w:pPr>
        <w:widowControl w:val="0"/>
        <w:numPr>
          <w:ilvl w:val="2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верните рычаг переключения передач в нейтральное положение в низшем диапазоне передач демультипликатора;</w:t>
      </w:r>
    </w:p>
    <w:p w:rsidR="00197016" w:rsidRDefault="00D94F77">
      <w:pPr>
        <w:widowControl w:val="0"/>
        <w:numPr>
          <w:ilvl w:val="2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нажмите и поверните ручку переключателя КОМ (сигнальная лампа, встроенная в ручку переключателя, должна погаснуть);</w:t>
      </w:r>
    </w:p>
    <w:p w:rsidR="00197016" w:rsidRDefault="00D94F77">
      <w:pPr>
        <w:widowControl w:val="0"/>
        <w:numPr>
          <w:ilvl w:val="2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включите необходимую передачу для движения;</w:t>
      </w:r>
    </w:p>
    <w:p w:rsidR="00197016" w:rsidRDefault="00D94F77">
      <w:pPr>
        <w:widowControl w:val="0"/>
        <w:numPr>
          <w:ilvl w:val="2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растормозите автомобиль;</w:t>
      </w:r>
    </w:p>
    <w:p w:rsidR="00197016" w:rsidRDefault="00D94F77">
      <w:pPr>
        <w:widowControl w:val="0"/>
        <w:numPr>
          <w:ilvl w:val="2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плавно отпустите педаль сцепления.</w:t>
      </w:r>
    </w:p>
    <w:p w:rsidR="00197016" w:rsidRDefault="00D94F77">
      <w:pPr>
        <w:pStyle w:val="a7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После завершения движения:</w:t>
      </w:r>
    </w:p>
    <w:p w:rsidR="00197016" w:rsidRDefault="00D94F77">
      <w:pPr>
        <w:pStyle w:val="a7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произведите включение коробки отбора мощности КОМ (см. подраздел 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«Эксплуатация автомобиля с коробкой отбора мощности (КОМ)</w:t>
      </w:r>
      <w:r>
        <w:rPr>
          <w:sz w:val="28"/>
          <w:szCs w:val="28"/>
        </w:rPr>
        <w:t xml:space="preserve"> данного </w:t>
      </w:r>
      <w:r>
        <w:rPr>
          <w:sz w:val="28"/>
          <w:szCs w:val="28"/>
        </w:rPr>
        <w:tab/>
        <w:t>дополнения);</w:t>
      </w:r>
    </w:p>
    <w:p w:rsidR="00197016" w:rsidRDefault="00D94F77">
      <w:pPr>
        <w:pStyle w:val="a7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включите клавишный переключатель подъема и опускания платформы в </w:t>
      </w:r>
      <w:r>
        <w:rPr>
          <w:sz w:val="28"/>
          <w:szCs w:val="28"/>
        </w:rPr>
        <w:tab/>
        <w:t>положение «опускание платформы»;</w:t>
      </w:r>
    </w:p>
    <w:p w:rsidR="00197016" w:rsidRDefault="00D94F77">
      <w:pPr>
        <w:pStyle w:val="a7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3. нажмите педаль сцепления до упора;</w:t>
      </w:r>
    </w:p>
    <w:p w:rsidR="00197016" w:rsidRDefault="00D94F77">
      <w:pPr>
        <w:pStyle w:val="a7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4. верните рычаг переключения передач в нейтральное положение;</w:t>
      </w:r>
    </w:p>
    <w:p w:rsidR="00197016" w:rsidRDefault="00D94F77">
      <w:pPr>
        <w:pStyle w:val="a7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нажмите и поверните ручку переключателя КОМ (сигнальная лампа, </w:t>
      </w:r>
      <w:r>
        <w:rPr>
          <w:sz w:val="28"/>
          <w:szCs w:val="28"/>
        </w:rPr>
        <w:tab/>
        <w:t>встроенная в ручку переключателя, должна погаснуть);</w:t>
      </w:r>
    </w:p>
    <w:p w:rsidR="00197016" w:rsidRDefault="00D94F77">
      <w:pPr>
        <w:pStyle w:val="a7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6. плавно отпустите педаль сцепления.</w:t>
      </w:r>
    </w:p>
    <w:p w:rsidR="00197016" w:rsidRDefault="00197016">
      <w:pPr>
        <w:pStyle w:val="a7"/>
        <w:spacing w:before="120"/>
        <w:rPr>
          <w:sz w:val="28"/>
          <w:szCs w:val="28"/>
        </w:rPr>
      </w:pPr>
    </w:p>
    <w:p w:rsidR="00197016" w:rsidRDefault="00D94F77">
      <w:pPr>
        <w:pStyle w:val="10"/>
        <w:spacing w:before="120" w:line="240" w:lineRule="auto"/>
        <w:ind w:left="0" w:right="0"/>
        <w:rPr>
          <w:sz w:val="28"/>
          <w:szCs w:val="28"/>
        </w:rPr>
      </w:pPr>
      <w:r>
        <w:rPr>
          <w:sz w:val="28"/>
          <w:szCs w:val="28"/>
        </w:rPr>
        <w:t>ПЕРИОДИЧНОСТЬ СМЕНЫ МАСЛА ДВИГАТЕЛЯ И КП</w:t>
      </w:r>
    </w:p>
    <w:p w:rsidR="00197016" w:rsidRDefault="00D94F77">
      <w:pPr>
        <w:rPr>
          <w:i/>
          <w:sz w:val="28"/>
          <w:szCs w:val="28"/>
          <w:u w:val="single"/>
        </w:rPr>
      </w:pPr>
      <w:r>
        <w:rPr>
          <w:bCs/>
          <w:sz w:val="28"/>
          <w:szCs w:val="28"/>
        </w:rPr>
        <w:t>Периодичность технического обслуживания автомобилей в целом, для подде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 xml:space="preserve">жания автомобилей в исправном состоянии, необходимо проводить в сроках и объемах согласно сервисной книжки на автомобиль и </w:t>
      </w:r>
      <w:r>
        <w:rPr>
          <w:i/>
          <w:sz w:val="28"/>
          <w:szCs w:val="28"/>
          <w:u w:val="single"/>
        </w:rPr>
        <w:t>«Руководства по эксплу</w:t>
      </w:r>
      <w:r>
        <w:rPr>
          <w:i/>
          <w:sz w:val="28"/>
          <w:szCs w:val="28"/>
          <w:u w:val="single"/>
        </w:rPr>
        <w:t>а</w:t>
      </w:r>
      <w:r>
        <w:rPr>
          <w:i/>
          <w:sz w:val="28"/>
          <w:szCs w:val="28"/>
          <w:u w:val="single"/>
        </w:rPr>
        <w:t xml:space="preserve">тации Двигателя </w:t>
      </w:r>
      <w:r>
        <w:rPr>
          <w:i/>
          <w:sz w:val="28"/>
          <w:szCs w:val="28"/>
          <w:u w:val="single"/>
          <w:lang w:val="en-US"/>
        </w:rPr>
        <w:t>Cummins</w:t>
      </w:r>
      <w:r>
        <w:rPr>
          <w:i/>
          <w:sz w:val="28"/>
          <w:szCs w:val="28"/>
          <w:u w:val="single"/>
        </w:rPr>
        <w:t xml:space="preserve"> серии </w:t>
      </w:r>
      <w:r>
        <w:rPr>
          <w:i/>
          <w:sz w:val="28"/>
          <w:szCs w:val="28"/>
          <w:u w:val="single"/>
          <w:lang w:val="en-US"/>
        </w:rPr>
        <w:t>IS</w:t>
      </w:r>
      <w:r>
        <w:rPr>
          <w:i/>
          <w:sz w:val="28"/>
          <w:szCs w:val="28"/>
          <w:u w:val="single"/>
        </w:rPr>
        <w:t>L</w:t>
      </w:r>
      <w:r>
        <w:rPr>
          <w:i/>
          <w:sz w:val="28"/>
          <w:szCs w:val="28"/>
          <w:u w:val="single"/>
          <w:lang w:val="en-US"/>
        </w:rPr>
        <w:t>e</w:t>
      </w:r>
      <w:r>
        <w:rPr>
          <w:i/>
          <w:sz w:val="28"/>
          <w:szCs w:val="28"/>
          <w:u w:val="single"/>
        </w:rPr>
        <w:t>».</w:t>
      </w:r>
    </w:p>
    <w:p w:rsidR="00197016" w:rsidRDefault="00D94F7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Дополнительно, в целях своевременного обслуживания, необходимо менять м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торное масло в двигателях </w:t>
      </w:r>
      <w:r>
        <w:rPr>
          <w:bCs/>
          <w:sz w:val="28"/>
          <w:szCs w:val="28"/>
          <w:lang w:val="en-US"/>
        </w:rPr>
        <w:t>Cummins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ISLe</w:t>
      </w:r>
      <w:r>
        <w:rPr>
          <w:bCs/>
          <w:sz w:val="28"/>
          <w:szCs w:val="28"/>
        </w:rPr>
        <w:t xml:space="preserve"> (для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категории эксплуатации):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обкаточное масло для двигателя не применяется;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периодичность замены согласно </w:t>
      </w:r>
      <w:r>
        <w:rPr>
          <w:i/>
          <w:sz w:val="28"/>
          <w:szCs w:val="28"/>
          <w:u w:val="single"/>
        </w:rPr>
        <w:t xml:space="preserve">«Руководства по эксплуатации Двигателя </w:t>
      </w:r>
      <w:r>
        <w:rPr>
          <w:i/>
          <w:sz w:val="28"/>
          <w:szCs w:val="28"/>
          <w:u w:val="single"/>
          <w:lang w:val="en-US"/>
        </w:rPr>
        <w:t>Cummins</w:t>
      </w:r>
      <w:r>
        <w:rPr>
          <w:i/>
          <w:sz w:val="28"/>
          <w:szCs w:val="28"/>
          <w:u w:val="single"/>
        </w:rPr>
        <w:t xml:space="preserve"> серии </w:t>
      </w:r>
      <w:r>
        <w:rPr>
          <w:i/>
          <w:sz w:val="28"/>
          <w:szCs w:val="28"/>
          <w:u w:val="single"/>
          <w:lang w:val="en-US"/>
        </w:rPr>
        <w:t>IS</w:t>
      </w:r>
      <w:r>
        <w:rPr>
          <w:i/>
          <w:sz w:val="28"/>
          <w:szCs w:val="28"/>
          <w:u w:val="single"/>
        </w:rPr>
        <w:t>L</w:t>
      </w:r>
      <w:r>
        <w:rPr>
          <w:i/>
          <w:sz w:val="28"/>
          <w:szCs w:val="28"/>
          <w:u w:val="single"/>
          <w:lang w:val="en-US"/>
        </w:rPr>
        <w:t>e</w:t>
      </w:r>
      <w:r>
        <w:rPr>
          <w:i/>
          <w:sz w:val="28"/>
          <w:szCs w:val="28"/>
          <w:u w:val="single"/>
        </w:rPr>
        <w:t>»,</w:t>
      </w:r>
      <w:r>
        <w:rPr>
          <w:bCs/>
          <w:sz w:val="28"/>
          <w:szCs w:val="28"/>
        </w:rPr>
        <w:t xml:space="preserve"> класс качества не ниже </w:t>
      </w:r>
      <w:r>
        <w:rPr>
          <w:bCs/>
          <w:sz w:val="28"/>
          <w:szCs w:val="28"/>
          <w:lang w:val="en-US"/>
        </w:rPr>
        <w:t>CI</w:t>
      </w:r>
      <w:r>
        <w:rPr>
          <w:bCs/>
          <w:sz w:val="28"/>
          <w:szCs w:val="28"/>
        </w:rPr>
        <w:t xml:space="preserve">-4 по </w:t>
      </w:r>
      <w:r>
        <w:rPr>
          <w:bCs/>
          <w:sz w:val="28"/>
          <w:szCs w:val="28"/>
          <w:lang w:val="en-US"/>
        </w:rPr>
        <w:t>API</w:t>
      </w:r>
      <w:r>
        <w:rPr>
          <w:bCs/>
          <w:sz w:val="28"/>
          <w:szCs w:val="28"/>
        </w:rPr>
        <w:t>;</w:t>
      </w:r>
    </w:p>
    <w:p w:rsidR="00197016" w:rsidRDefault="00D94F7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Примечание: на полноприводных автомобилях замену масла необходимо прои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водить каждые 10000 км.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контроль уровня масла каждые 7500 км, или 3месяца, или 250 моточасов;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общая ёмкость системы смазки – около 27,6л.</w:t>
      </w:r>
    </w:p>
    <w:p w:rsidR="00197016" w:rsidRDefault="00D94F7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коробки передач ZF- 16S151, ZF-16S1820 см. «Руководство по эксплуатации </w:t>
      </w:r>
      <w:r>
        <w:rPr>
          <w:bCs/>
          <w:sz w:val="28"/>
          <w:szCs w:val="28"/>
          <w:lang w:val="en-US"/>
        </w:rPr>
        <w:t>ZF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ECOSPLIT</w:t>
      </w:r>
      <w:r>
        <w:rPr>
          <w:bCs/>
          <w:sz w:val="28"/>
          <w:szCs w:val="28"/>
        </w:rPr>
        <w:t xml:space="preserve">- синхронизированная коробка передач ZF- 16S151, ZF-16S1820» (для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категории эксплуатации):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класс качества не ниже </w:t>
      </w:r>
      <w:r>
        <w:rPr>
          <w:bCs/>
          <w:sz w:val="28"/>
          <w:szCs w:val="28"/>
          <w:lang w:val="en-US"/>
        </w:rPr>
        <w:t>GL</w:t>
      </w:r>
      <w:r>
        <w:rPr>
          <w:bCs/>
          <w:sz w:val="28"/>
          <w:szCs w:val="28"/>
        </w:rPr>
        <w:t xml:space="preserve">-4 по </w:t>
      </w:r>
      <w:r>
        <w:rPr>
          <w:bCs/>
          <w:sz w:val="28"/>
          <w:szCs w:val="28"/>
          <w:lang w:val="en-US"/>
        </w:rPr>
        <w:t>API</w:t>
      </w:r>
      <w:r>
        <w:rPr>
          <w:bCs/>
          <w:sz w:val="28"/>
          <w:szCs w:val="28"/>
        </w:rPr>
        <w:t>;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контроль уровня масла, долить до уровня в период  2000км до 5000км;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следующая замена масла каждые 90 000км или не реже одного раза в год;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контроль уровня масла – каждые 10 000км;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общая ёмкость системы смазки – 11,0л.</w:t>
      </w:r>
    </w:p>
    <w:p w:rsidR="00197016" w:rsidRDefault="00197016">
      <w:pPr>
        <w:rPr>
          <w:b/>
          <w:sz w:val="28"/>
          <w:szCs w:val="28"/>
        </w:rPr>
      </w:pPr>
    </w:p>
    <w:p w:rsidR="00197016" w:rsidRDefault="00D94F77">
      <w:pPr>
        <w:widowControl w:val="0"/>
        <w:ind w:left="9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ОСТОРОЖНО: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При долговременной стоянке автомобиля (например, стоянка на ночь) к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робка отбора мощности должна быть выключена.</w:t>
      </w:r>
      <w:r>
        <w:rPr>
          <w:bCs/>
          <w:sz w:val="28"/>
          <w:szCs w:val="28"/>
        </w:rPr>
        <w:br/>
        <w:t>Парковка: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Переключить коробку передач в низшее положение демультипликатора (1 - 4передачи)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Поставить на стояночный тормоз.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Для дополнительной безопасности включить передачу (не касается авт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мобилей с ЭППсц):</w:t>
      </w:r>
      <w:r>
        <w:rPr>
          <w:bCs/>
          <w:sz w:val="28"/>
          <w:szCs w:val="28"/>
        </w:rPr>
        <w:br/>
        <w:t>Если автомобиль стоит в гору - передач переднего хода; с горы - передачу заднего хода.</w:t>
      </w:r>
    </w:p>
    <w:p w:rsidR="00197016" w:rsidRDefault="00197016">
      <w:pPr>
        <w:widowControl w:val="0"/>
        <w:ind w:left="927"/>
        <w:jc w:val="both"/>
        <w:rPr>
          <w:b/>
          <w:sz w:val="28"/>
          <w:szCs w:val="28"/>
        </w:rPr>
      </w:pPr>
    </w:p>
    <w:p w:rsidR="00197016" w:rsidRDefault="00D94F77">
      <w:pPr>
        <w:widowControl w:val="0"/>
        <w:ind w:left="927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ОСТОРОЖНО:</w:t>
      </w:r>
    </w:p>
    <w:p w:rsidR="00197016" w:rsidRDefault="00D94F77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любой буксировке с </w:t>
      </w:r>
      <w:r>
        <w:rPr>
          <w:b/>
          <w:bCs/>
          <w:sz w:val="28"/>
          <w:szCs w:val="28"/>
        </w:rPr>
        <w:t>не заведенным двигателем</w:t>
      </w:r>
      <w:r>
        <w:rPr>
          <w:bCs/>
          <w:sz w:val="28"/>
          <w:szCs w:val="28"/>
        </w:rPr>
        <w:t xml:space="preserve"> на всех полнопр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водных автомобилях необходимо </w:t>
      </w:r>
      <w:r>
        <w:rPr>
          <w:b/>
          <w:bCs/>
          <w:sz w:val="28"/>
          <w:szCs w:val="28"/>
        </w:rPr>
        <w:t>отсоединить карданные валы</w:t>
      </w:r>
      <w:r>
        <w:rPr>
          <w:bCs/>
          <w:sz w:val="28"/>
          <w:szCs w:val="28"/>
        </w:rPr>
        <w:t xml:space="preserve"> от п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реднего моста и раздаточной коробки, от балансирной подвески (или за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него моста) и раздаточной коробки.</w:t>
      </w:r>
    </w:p>
    <w:p w:rsidR="00197016" w:rsidRDefault="00197016">
      <w:pPr>
        <w:rPr>
          <w:b/>
          <w:sz w:val="28"/>
          <w:szCs w:val="28"/>
        </w:rPr>
      </w:pPr>
    </w:p>
    <w:p w:rsidR="00197016" w:rsidRDefault="00D94F77">
      <w:pPr>
        <w:snapToGrid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  <w:u w:val="single"/>
        </w:rPr>
        <w:t>Внимание!</w:t>
      </w:r>
    </w:p>
    <w:p w:rsidR="00197016" w:rsidRDefault="00D94F77">
      <w:pPr>
        <w:snapToGrid w:val="0"/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>1) Если на автомобиле установлены металлические трубки пневмоторм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зов (устанавливается как дополнительная опция по требованию заказчика), то в ходе ежедневного ТО обязательно проверяйте наличие утечек воздуха на зав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денном стоящем автомобиле. Причиной утечки могут послужить повышенная вибрация при движении автомобиля, механическое повреждение элементов 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мозной системы и т.д. При обнаружении утечки воздуха необходимо ее устр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нить  (подтянуть соединения металлических трубок и т.п.). </w:t>
      </w:r>
      <w:r>
        <w:rPr>
          <w:b/>
          <w:bCs/>
          <w:sz w:val="28"/>
          <w:szCs w:val="28"/>
        </w:rPr>
        <w:t>Внимание: тормо</w:t>
      </w:r>
      <w:r>
        <w:rPr>
          <w:b/>
          <w:bCs/>
          <w:sz w:val="28"/>
          <w:szCs w:val="28"/>
        </w:rPr>
        <w:t>з</w:t>
      </w:r>
      <w:r>
        <w:rPr>
          <w:b/>
          <w:bCs/>
          <w:sz w:val="28"/>
          <w:szCs w:val="28"/>
        </w:rPr>
        <w:t>ная система является важным элементом управления автомобиля и влияет на безопасность движения!!!</w:t>
      </w:r>
    </w:p>
    <w:p w:rsidR="00197016" w:rsidRDefault="00D94F77">
      <w:pPr>
        <w:snapToGrid w:val="0"/>
        <w:rPr>
          <w:sz w:val="28"/>
          <w:szCs w:val="28"/>
        </w:rPr>
      </w:pPr>
      <w:r>
        <w:rPr>
          <w:sz w:val="28"/>
          <w:szCs w:val="28"/>
        </w:rPr>
        <w:tab/>
        <w:t>2) При ежедневном ТО необходимо визуально проверять целостность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ловых проводов электрооборудования. При обнаружении контактов проводов с деталями рамы или другими элементами сборки необходимо устранить контакт своими силами (по возможности) или обратиться в ближайший сервисный центр. Контакт электрических проводов с деталями сборки может привести к перетир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нию и, в последствии, к короткому замыканию. Что в свою очередь может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вести к возгоранию.</w:t>
      </w: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197016">
      <w:pPr>
        <w:snapToGrid w:val="0"/>
        <w:jc w:val="center"/>
        <w:rPr>
          <w:b/>
          <w:sz w:val="28"/>
          <w:szCs w:val="28"/>
        </w:rPr>
      </w:pPr>
    </w:p>
    <w:p w:rsidR="00197016" w:rsidRDefault="00D94F77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 дополнении представлены часто повторяемые неисправности, вызванные неправильной эксплуатацией автомобиля, вероятные причины и предл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гаемые мероприятия по их устранению</w:t>
      </w:r>
    </w:p>
    <w:p w:rsidR="00197016" w:rsidRDefault="00D94F77">
      <w:pPr>
        <w:autoSpaceDE w:val="0"/>
        <w:snapToGrid w:val="0"/>
        <w:spacing w:after="120"/>
        <w:ind w:firstLine="708"/>
        <w:jc w:val="both"/>
        <w:rPr>
          <w:b/>
          <w:u w:val="single"/>
        </w:rPr>
      </w:pPr>
      <w:r>
        <w:rPr>
          <w:b/>
          <w:u w:val="single"/>
        </w:rPr>
        <w:t>Большинство неисправностей появляются, вследствие нарушения рекомендаций по профилактическому обслуживанию, и ежедневному контролю двигателя и всех его систем, а также нарушение сроков планового Технического Обслуживания. Перед эк</w:t>
      </w:r>
      <w:r>
        <w:rPr>
          <w:b/>
          <w:u w:val="single"/>
        </w:rPr>
        <w:t>с</w:t>
      </w:r>
      <w:r>
        <w:rPr>
          <w:b/>
          <w:u w:val="single"/>
        </w:rPr>
        <w:t xml:space="preserve">плуатацией автомобиля настоятельно рекомендуем изучить справочное  руководство по эксплуатации и техническому обслуживанию двигателей </w:t>
      </w:r>
      <w:r>
        <w:rPr>
          <w:b/>
          <w:u w:val="single"/>
          <w:lang w:val="en-US"/>
        </w:rPr>
        <w:t>CUMMINS</w:t>
      </w:r>
      <w:r>
        <w:rPr>
          <w:b/>
          <w:u w:val="single"/>
        </w:rPr>
        <w:t xml:space="preserve"> серии «</w:t>
      </w:r>
      <w:r>
        <w:rPr>
          <w:b/>
          <w:u w:val="single"/>
          <w:lang w:val="en-US"/>
        </w:rPr>
        <w:t>ISLe</w:t>
      </w:r>
      <w:r>
        <w:rPr>
          <w:b/>
          <w:u w:val="single"/>
        </w:rPr>
        <w:t>».</w:t>
      </w:r>
    </w:p>
    <w:p w:rsidR="00197016" w:rsidRDefault="00D94F77">
      <w:pPr>
        <w:snapToGrid w:val="0"/>
        <w:ind w:left="198"/>
        <w:jc w:val="both"/>
        <w:rPr>
          <w:b/>
        </w:rPr>
      </w:pPr>
      <w:r>
        <w:rPr>
          <w:b/>
        </w:rPr>
        <w:t>Перед пуском двигателя необходимо проверить уровень масла в двигателе и охла</w:t>
      </w:r>
      <w:r>
        <w:rPr>
          <w:b/>
        </w:rPr>
        <w:t>ж</w:t>
      </w:r>
      <w:r>
        <w:rPr>
          <w:b/>
        </w:rPr>
        <w:t xml:space="preserve">дающей жидкости, а также убедиться в отсутствии: </w:t>
      </w:r>
    </w:p>
    <w:p w:rsidR="00197016" w:rsidRDefault="00D94F77">
      <w:pPr>
        <w:snapToGrid w:val="0"/>
        <w:ind w:left="198"/>
        <w:jc w:val="both"/>
        <w:rPr>
          <w:b/>
        </w:rPr>
      </w:pPr>
      <w:r>
        <w:rPr>
          <w:b/>
        </w:rPr>
        <w:t xml:space="preserve">•утечек рабочих жидкостей </w:t>
      </w:r>
    </w:p>
    <w:p w:rsidR="00197016" w:rsidRDefault="00D94F77">
      <w:pPr>
        <w:snapToGrid w:val="0"/>
        <w:ind w:left="198"/>
        <w:jc w:val="both"/>
        <w:rPr>
          <w:b/>
        </w:rPr>
      </w:pPr>
      <w:r>
        <w:rPr>
          <w:b/>
        </w:rPr>
        <w:t>• плохо закрепленных или поврежденных деталей</w:t>
      </w:r>
    </w:p>
    <w:p w:rsidR="00197016" w:rsidRDefault="00D94F77">
      <w:pPr>
        <w:snapToGrid w:val="0"/>
        <w:ind w:left="198"/>
        <w:jc w:val="both"/>
        <w:rPr>
          <w:b/>
        </w:rPr>
      </w:pPr>
      <w:r>
        <w:rPr>
          <w:b/>
        </w:rPr>
        <w:t>• износа или повреждений приводного ремня</w:t>
      </w:r>
    </w:p>
    <w:p w:rsidR="00197016" w:rsidRDefault="00D94F77">
      <w:pPr>
        <w:snapToGrid w:val="0"/>
        <w:ind w:left="198"/>
        <w:jc w:val="both"/>
        <w:rPr>
          <w:b/>
        </w:rPr>
      </w:pPr>
      <w:r>
        <w:rPr>
          <w:b/>
        </w:rPr>
        <w:t>•любых внешних повреждений двигателя.</w:t>
      </w:r>
    </w:p>
    <w:p w:rsidR="00197016" w:rsidRDefault="00D94F77">
      <w:pPr>
        <w:autoSpaceDE w:val="0"/>
        <w:snapToGrid w:val="0"/>
        <w:jc w:val="both"/>
      </w:pPr>
      <w:r>
        <w:rPr>
          <w:b/>
          <w:sz w:val="28"/>
          <w:szCs w:val="28"/>
          <w:u w:val="single"/>
        </w:rPr>
        <w:t>1. Замена масла.</w:t>
      </w:r>
      <w:r>
        <w:t xml:space="preserve"> Масло рекомендуется менять через </w:t>
      </w:r>
      <w:r>
        <w:rPr>
          <w:b/>
        </w:rPr>
        <w:t>10 000 км</w:t>
      </w:r>
      <w:r>
        <w:t xml:space="preserve">, вне зависимости от того, какая периодичность указана в инструкции (это обусловлено повышенным содержанием серы в российском дизтопливе, что приводит к быстрому окислению масла). </w:t>
      </w:r>
    </w:p>
    <w:p w:rsidR="00197016" w:rsidRDefault="00D94F77">
      <w:pPr>
        <w:autoSpaceDE w:val="0"/>
        <w:snapToGrid w:val="0"/>
        <w:jc w:val="both"/>
      </w:pPr>
      <w:r>
        <w:t xml:space="preserve">При длительной работе на пониженных оборотах - рекомендуется не ниже </w:t>
      </w:r>
      <w:r>
        <w:rPr>
          <w:b/>
        </w:rPr>
        <w:t>1000об/мин.</w:t>
      </w:r>
      <w:r>
        <w:t xml:space="preserve">- на стоянках, ночевках, масло рекомендуется менять через </w:t>
      </w:r>
      <w:r>
        <w:rPr>
          <w:b/>
        </w:rPr>
        <w:t>7500 км</w:t>
      </w:r>
      <w:r>
        <w:t>.</w:t>
      </w:r>
    </w:p>
    <w:p w:rsidR="00197016" w:rsidRDefault="00D94F77">
      <w:pPr>
        <w:autoSpaceDE w:val="0"/>
        <w:snapToGrid w:val="0"/>
        <w:jc w:val="both"/>
        <w:rPr>
          <w:i/>
          <w:color w:val="FF0000"/>
        </w:rPr>
      </w:pPr>
      <w:r>
        <w:rPr>
          <w:b/>
          <w:color w:val="FF0000"/>
          <w:sz w:val="28"/>
          <w:szCs w:val="28"/>
          <w:u w:val="single"/>
        </w:rPr>
        <w:t xml:space="preserve">2. Замена воздушного фильтра. </w:t>
      </w:r>
      <w:r>
        <w:rPr>
          <w:b/>
          <w:i/>
          <w:color w:val="FF0000"/>
          <w:sz w:val="28"/>
          <w:szCs w:val="28"/>
        </w:rPr>
        <w:t>Внимание!</w:t>
      </w:r>
      <w:r>
        <w:rPr>
          <w:color w:val="FF0000"/>
          <w:sz w:val="28"/>
          <w:szCs w:val="28"/>
        </w:rPr>
        <w:t xml:space="preserve"> </w:t>
      </w:r>
      <w:r>
        <w:rPr>
          <w:color w:val="FF0000"/>
        </w:rPr>
        <w:t xml:space="preserve">При каждодневном техническом осмотре выполнять наружный осмотр фильтрующих элементов и осуществлять замену по мере выхода из строя. </w:t>
      </w:r>
      <w:r>
        <w:rPr>
          <w:b/>
          <w:i/>
          <w:color w:val="FF0000"/>
          <w:sz w:val="28"/>
          <w:szCs w:val="28"/>
        </w:rPr>
        <w:t xml:space="preserve">В особо пыльных условиях, </w:t>
      </w:r>
      <w:r>
        <w:rPr>
          <w:color w:val="FF0000"/>
        </w:rPr>
        <w:t xml:space="preserve">выполнять каждодневную очистку поверхностей от пыли, грязи осадков, продуктов коррозии, менять фильтрующие элементы через каждые </w:t>
      </w:r>
      <w:r>
        <w:rPr>
          <w:b/>
          <w:i/>
          <w:color w:val="FF0000"/>
          <w:sz w:val="28"/>
          <w:szCs w:val="28"/>
        </w:rPr>
        <w:t>3-4 тысячи километра</w:t>
      </w:r>
      <w:r>
        <w:rPr>
          <w:color w:val="FF0000"/>
        </w:rPr>
        <w:t xml:space="preserve">. При выходе из строя воздушного фильтра – нехватки подачи воздуха в цилиндры приводит к неполному сгоранию топлива, что ведет к поломке двигателя. </w:t>
      </w:r>
      <w:r>
        <w:rPr>
          <w:b/>
          <w:i/>
          <w:color w:val="FF0000"/>
        </w:rPr>
        <w:t>Эк</w:t>
      </w:r>
      <w:r>
        <w:rPr>
          <w:b/>
          <w:i/>
          <w:color w:val="FF0000"/>
        </w:rPr>
        <w:t>с</w:t>
      </w:r>
      <w:r>
        <w:rPr>
          <w:b/>
          <w:i/>
          <w:color w:val="FF0000"/>
        </w:rPr>
        <w:t>плуатация автомобиля с неисправной системой подачи воздуха запрещена</w:t>
      </w:r>
      <w:r>
        <w:rPr>
          <w:i/>
          <w:color w:val="FF0000"/>
        </w:rPr>
        <w:t>!</w:t>
      </w:r>
    </w:p>
    <w:p w:rsidR="00197016" w:rsidRDefault="00D94F77">
      <w:pPr>
        <w:autoSpaceDE w:val="0"/>
        <w:snapToGrid w:val="0"/>
        <w:jc w:val="both"/>
      </w:pPr>
      <w:r>
        <w:rPr>
          <w:b/>
          <w:sz w:val="28"/>
          <w:szCs w:val="28"/>
          <w:u w:val="single"/>
        </w:rPr>
        <w:t>3. Начинать движение только с прогретым двигателем.</w:t>
      </w:r>
      <w:r>
        <w:t xml:space="preserve"> Движение без прогрева, в будущем потребуют замены гильз и поршневых колец.</w:t>
      </w:r>
    </w:p>
    <w:p w:rsidR="00197016" w:rsidRDefault="00D94F77">
      <w:pPr>
        <w:snapToGrid w:val="0"/>
        <w:jc w:val="both"/>
      </w:pPr>
      <w:r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  <w:u w:val="single"/>
        </w:rPr>
        <w:t>Двигатель не заводится, заводится и глохнет.</w:t>
      </w:r>
      <w:r>
        <w:t xml:space="preserve"> </w:t>
      </w:r>
      <w:r>
        <w:rPr>
          <w:b/>
          <w:sz w:val="28"/>
          <w:szCs w:val="28"/>
          <w:u w:val="single"/>
        </w:rPr>
        <w:t>Потеря мощности двигат</w:t>
      </w:r>
      <w:r>
        <w:rPr>
          <w:b/>
          <w:sz w:val="28"/>
          <w:szCs w:val="28"/>
          <w:u w:val="single"/>
        </w:rPr>
        <w:t>е</w:t>
      </w:r>
      <w:r>
        <w:rPr>
          <w:b/>
          <w:sz w:val="28"/>
          <w:szCs w:val="28"/>
          <w:u w:val="single"/>
        </w:rPr>
        <w:t>ля</w:t>
      </w:r>
      <w:r>
        <w:t>.</w:t>
      </w:r>
    </w:p>
    <w:p w:rsidR="00197016" w:rsidRDefault="00D94F77">
      <w:pPr>
        <w:numPr>
          <w:ilvl w:val="0"/>
          <w:numId w:val="4"/>
        </w:numPr>
        <w:autoSpaceDE w:val="0"/>
        <w:snapToGrid w:val="0"/>
        <w:spacing w:after="120" w:line="100" w:lineRule="atLeast"/>
        <w:jc w:val="both"/>
      </w:pPr>
      <w:r>
        <w:t>Основная причина - наличие воды в топливе. Ежедневно сливайте из сепаратора (фильтра грубой очистки) воду и осадок. Выключите двигатель. Откройте сливной кл</w:t>
      </w:r>
      <w:r>
        <w:t>а</w:t>
      </w:r>
      <w:r>
        <w:t>пан. Поверните ручку клапана против часовой стрелки на 4 полных оборота так, чтобы клапан опустился на 2,5 см. Сливайте через клапан жидкость и осадок из сепаратора до тех пор, пока оттуда не польется чистое топливо.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Внимание:</w:t>
      </w:r>
      <w:r>
        <w:rPr>
          <w:b/>
          <w:bCs/>
          <w:color w:val="000000"/>
          <w:sz w:val="28"/>
          <w:szCs w:val="28"/>
        </w:rPr>
        <w:t xml:space="preserve"> </w:t>
      </w:r>
      <w:r>
        <w:t>Данный клапан не сл</w:t>
      </w:r>
      <w:r>
        <w:t>е</w:t>
      </w:r>
      <w:r>
        <w:t>дует чрезмерно затягивать во</w:t>
      </w:r>
      <w:r>
        <w:rPr>
          <w:u w:val="single"/>
        </w:rPr>
        <w:t xml:space="preserve"> </w:t>
      </w:r>
      <w:r>
        <w:t>избежание повреждения резьбы. Вращая ручку клапана по часовой стрелке, перекройте слив жидкости через клапан.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Внимание: </w:t>
      </w:r>
      <w:r>
        <w:t>Если кол</w:t>
      </w:r>
      <w:r>
        <w:t>и</w:t>
      </w:r>
      <w:r>
        <w:t>чество сливаемой жидкости превысит 50-60грамм, долейте топливо в фильтр для пр</w:t>
      </w:r>
      <w:r>
        <w:t>е</w:t>
      </w:r>
      <w:r>
        <w:t>дотвращения затрудненного запуска.</w:t>
      </w:r>
    </w:p>
    <w:p w:rsidR="00197016" w:rsidRDefault="00D94F77">
      <w:pPr>
        <w:numPr>
          <w:ilvl w:val="0"/>
          <w:numId w:val="4"/>
        </w:numPr>
        <w:autoSpaceDE w:val="0"/>
        <w:snapToGrid w:val="0"/>
        <w:spacing w:after="120" w:line="100" w:lineRule="atLeast"/>
        <w:jc w:val="both"/>
      </w:pPr>
      <w:r>
        <w:t>Вторая основная причина плохого пуска двигателя, подсасывание воздуха в топлив</w:t>
      </w:r>
      <w:r>
        <w:t>о</w:t>
      </w:r>
      <w:r>
        <w:t>проводы. Рекомендуется проверить, все соединения топливопроводов на гермети</w:t>
      </w:r>
      <w:r>
        <w:t>ч</w:t>
      </w:r>
      <w:r>
        <w:t>ность.</w:t>
      </w:r>
    </w:p>
    <w:p w:rsidR="00197016" w:rsidRDefault="00D94F77">
      <w:pPr>
        <w:numPr>
          <w:ilvl w:val="0"/>
          <w:numId w:val="4"/>
        </w:numPr>
        <w:autoSpaceDE w:val="0"/>
        <w:snapToGrid w:val="0"/>
        <w:spacing w:after="120" w:line="100" w:lineRule="atLeast"/>
        <w:jc w:val="both"/>
      </w:pPr>
      <w:r>
        <w:t>Загрязнение топливных фильтров (ФГОТ, ФТОТ) и топливозаборника. Загрязнение воздушного фильтра. Промыть бак, заменить топливные и воздушный фильтра.</w:t>
      </w:r>
    </w:p>
    <w:p w:rsidR="00197016" w:rsidRDefault="00D94F77">
      <w:pPr>
        <w:numPr>
          <w:ilvl w:val="0"/>
          <w:numId w:val="4"/>
        </w:numPr>
        <w:autoSpaceDE w:val="0"/>
        <w:snapToGrid w:val="0"/>
        <w:spacing w:after="120" w:line="100" w:lineRule="atLeast"/>
        <w:jc w:val="both"/>
      </w:pPr>
      <w:r>
        <w:t>Обратиться в ближайший автосервис для проведения диагностики двигателя.</w:t>
      </w:r>
    </w:p>
    <w:p w:rsidR="00197016" w:rsidRDefault="00D94F77">
      <w:pPr>
        <w:autoSpaceDE w:val="0"/>
        <w:snapToGrid w:val="0"/>
        <w:spacing w:after="120" w:line="100" w:lineRule="atLeast"/>
        <w:jc w:val="both"/>
      </w:pPr>
      <w:r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  <w:u w:val="single"/>
        </w:rPr>
        <w:t>Течь масла</w:t>
      </w:r>
      <w:r>
        <w:t>. Избыточное давление. Никогда не эксплуатируйте двигатель, если уровень масла находится ниже метки “L”или выше метки “H”. Проверьте уровень масла после выкл</w:t>
      </w:r>
      <w:r>
        <w:t>ю</w:t>
      </w:r>
      <w:r>
        <w:t>чения двигателя не ранее чем через 5 минут после останова. За это время масло стечет в по</w:t>
      </w:r>
      <w:r>
        <w:t>д</w:t>
      </w:r>
      <w:r>
        <w:t xml:space="preserve">дон картера. </w:t>
      </w:r>
      <w:r>
        <w:rPr>
          <w:b/>
          <w:i/>
          <w:sz w:val="28"/>
          <w:szCs w:val="28"/>
        </w:rPr>
        <w:t>Внимание:</w:t>
      </w:r>
      <w:r>
        <w:rPr>
          <w:color w:val="000000"/>
          <w:sz w:val="28"/>
          <w:szCs w:val="28"/>
        </w:rPr>
        <w:t xml:space="preserve"> </w:t>
      </w:r>
      <w:r>
        <w:t>При проверке уровня масла автомобиль обязательно должен нах</w:t>
      </w:r>
      <w:r>
        <w:t>о</w:t>
      </w:r>
      <w:r>
        <w:t xml:space="preserve">диться в горизонтальном положении. </w:t>
      </w:r>
    </w:p>
    <w:p w:rsidR="00197016" w:rsidRDefault="00D94F77">
      <w:pPr>
        <w:autoSpaceDE w:val="0"/>
        <w:snapToGrid w:val="0"/>
        <w:spacing w:after="120" w:line="100" w:lineRule="atLeast"/>
        <w:jc w:val="both"/>
      </w:pPr>
      <w:r>
        <w:rPr>
          <w:b/>
          <w:sz w:val="28"/>
          <w:szCs w:val="28"/>
        </w:rPr>
        <w:lastRenderedPageBreak/>
        <w:t xml:space="preserve">6. </w:t>
      </w:r>
      <w:r>
        <w:rPr>
          <w:b/>
          <w:sz w:val="28"/>
          <w:szCs w:val="28"/>
          <w:u w:val="single"/>
        </w:rPr>
        <w:t>Повышение температуры двигателя</w:t>
      </w:r>
      <w:r>
        <w:rPr>
          <w:b/>
          <w:sz w:val="28"/>
          <w:szCs w:val="28"/>
        </w:rPr>
        <w:t>.</w:t>
      </w:r>
      <w:r>
        <w:t xml:space="preserve"> </w:t>
      </w:r>
      <w:r>
        <w:rPr>
          <w:b/>
          <w:i/>
          <w:sz w:val="28"/>
          <w:szCs w:val="28"/>
        </w:rPr>
        <w:t>Внимание:</w:t>
      </w:r>
      <w:r>
        <w:rPr>
          <w:color w:val="000000"/>
          <w:sz w:val="28"/>
          <w:szCs w:val="28"/>
        </w:rPr>
        <w:t xml:space="preserve"> </w:t>
      </w:r>
      <w:r>
        <w:t>Не перегревайте двигатель в</w:t>
      </w:r>
      <w:r>
        <w:t>ы</w:t>
      </w:r>
      <w:r>
        <w:t>ше 100°С. Ни в коем случае не используйте присадки для предотвращения утечки охлажда</w:t>
      </w:r>
      <w:r>
        <w:t>ю</w:t>
      </w:r>
      <w:r>
        <w:t xml:space="preserve">щей жидкости. Этим вы можете заблокировать свободный ток жидкости внутри системы, что станет причиной перегрева двигателя. </w:t>
      </w:r>
      <w:r>
        <w:rPr>
          <w:b/>
          <w:i/>
          <w:sz w:val="28"/>
          <w:szCs w:val="28"/>
        </w:rPr>
        <w:t>Внимание:</w:t>
      </w:r>
      <w:r>
        <w:t xml:space="preserve"> Не следует добавлять холодную охла</w:t>
      </w:r>
      <w:r>
        <w:t>ж</w:t>
      </w:r>
      <w:r>
        <w:t>дающую жидкость в горячий двигатель, это может стать причиной его выхода из строя. Пре</w:t>
      </w:r>
      <w:r>
        <w:t>ж</w:t>
      </w:r>
      <w:r>
        <w:t xml:space="preserve">де чем доливать жидкость, следует дождаться, когда температура двигателя снизиться до 50°С. </w:t>
      </w:r>
    </w:p>
    <w:p w:rsidR="00197016" w:rsidRDefault="00D94F77">
      <w:pPr>
        <w:pStyle w:val="x4BT"/>
        <w:spacing w:line="100" w:lineRule="atLeast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/>
        </w:rPr>
        <w:t>7.</w:t>
      </w:r>
      <w:r>
        <w:rPr>
          <w:rFonts w:eastAsia="Arial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ru-RU" w:eastAsia="ru-RU"/>
        </w:rPr>
        <w:t xml:space="preserve">Сильная вибрация и шум двигателя. Стук клапанов в ГРМ двигателя. </w:t>
      </w:r>
      <w:r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Нарушение регулировок газораспределительного механизма и ТНВД двигателя. Отрегулировать тепловые зазоры и угол опережения впрыска топлива, согласно «РЭ двигателя </w:t>
      </w:r>
      <w:r>
        <w:rPr>
          <w:rFonts w:ascii="Times New Roman" w:eastAsia="Times New Roman" w:hAnsi="Times New Roman" w:cs="Times New Roman"/>
          <w:color w:val="auto"/>
          <w:lang w:eastAsia="ru-RU"/>
        </w:rPr>
        <w:t>Cummins</w:t>
      </w:r>
      <w:r>
        <w:rPr>
          <w:rFonts w:ascii="Times New Roman" w:eastAsia="Times New Roman" w:hAnsi="Times New Roman" w:cs="Times New Roman"/>
          <w:color w:val="auto"/>
          <w:lang w:val="ru-RU" w:eastAsia="ru-RU"/>
        </w:rPr>
        <w:t>». Провести регламентное ТО. Обратиться в ближайший автосервис для проведения диагностики.</w:t>
      </w:r>
    </w:p>
    <w:p w:rsidR="00197016" w:rsidRDefault="00D94F77">
      <w:pPr>
        <w:pStyle w:val="x4BT"/>
        <w:spacing w:line="100" w:lineRule="atLeast"/>
        <w:jc w:val="both"/>
        <w:rPr>
          <w:rFonts w:ascii="Times New Roman" w:eastAsia="Times New Roman" w:hAnsi="Times New Roman" w:cs="Times New Roman"/>
          <w:color w:val="FF0000"/>
          <w:lang w:val="ru-RU" w:eastAsia="ru-RU"/>
        </w:rPr>
      </w:pPr>
      <w:r>
        <w:rPr>
          <w:b/>
          <w:sz w:val="28"/>
          <w:szCs w:val="28"/>
          <w:lang w:val="ru-RU"/>
        </w:rPr>
        <w:t>8.</w:t>
      </w:r>
      <w:r>
        <w:rPr>
          <w:rFonts w:eastAsia="Arial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ru-RU" w:eastAsia="ru-RU"/>
        </w:rPr>
        <w:t>Включение диапазонов демультипликатора КП с большим запаздыванием.</w:t>
      </w:r>
      <w:r>
        <w:rPr>
          <w:rFonts w:eastAsia="Arial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Слить конденсат  из ресиверов, проверить работу осушителя и при необходимости заменить патрон осушителя. </w:t>
      </w:r>
      <w:r>
        <w:rPr>
          <w:rFonts w:ascii="Times New Roman" w:eastAsia="Times New Roman" w:hAnsi="Times New Roman" w:cs="Times New Roman"/>
          <w:color w:val="FF0000"/>
          <w:lang w:val="ru-RU" w:eastAsia="ru-RU"/>
        </w:rPr>
        <w:t>«Сервисная  книжка 43101-3902011 СК».</w:t>
      </w:r>
    </w:p>
    <w:p w:rsidR="00197016" w:rsidRDefault="00D94F77">
      <w:pPr>
        <w:pStyle w:val="x4BT"/>
        <w:spacing w:line="100" w:lineRule="atLeast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/>
        </w:rPr>
        <w:t>9.</w:t>
      </w:r>
      <w:r>
        <w:rPr>
          <w:rFonts w:eastAsia="Arial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ru-RU" w:eastAsia="ru-RU"/>
        </w:rPr>
        <w:t>Отказ в работе жидкостного предпускового подогревателя.</w:t>
      </w:r>
      <w:r>
        <w:rPr>
          <w:rFonts w:eastAsia="Arial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ru-RU" w:eastAsia="ru-RU"/>
        </w:rPr>
        <w:t>Неправильная эксплуатация (запуск отопителя без топлива); Попадание воды в корпус отопителя, неработоспособные АКБ, плохое топливо.</w:t>
      </w:r>
      <w:r>
        <w:rPr>
          <w:rFonts w:eastAsia="Arial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ru-RU" w:eastAsia="ru-RU"/>
        </w:rPr>
        <w:t>Необходимо после и перед отопительным сезоном проводить сервисные работы. «Руководство по ремонту и  эксплуатации Webasto Termo90</w:t>
      </w:r>
      <w:r>
        <w:rPr>
          <w:lang w:val="ru-RU"/>
        </w:rPr>
        <w:t>»</w:t>
      </w:r>
    </w:p>
    <w:p w:rsidR="00197016" w:rsidRDefault="00D94F77">
      <w:pPr>
        <w:pStyle w:val="x4BT"/>
        <w:spacing w:line="100" w:lineRule="atLeast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/>
        </w:rPr>
        <w:t>10</w:t>
      </w:r>
      <w:r>
        <w:rPr>
          <w:b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ru-RU" w:eastAsia="ru-RU"/>
        </w:rPr>
        <w:t>Отказ в работе независимого воздушного отопителя кабины Webasto AirTop2000.</w:t>
      </w:r>
      <w:r>
        <w:rPr>
          <w:rFonts w:eastAsia="Arial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ru-RU" w:eastAsia="ru-RU"/>
        </w:rPr>
        <w:t xml:space="preserve">Неправильный запуск отопителя, скопление ошибок, автоматическая блокировка ЭБУ отопителя. Некачественное топливо. Необходимо после и перед отопительным сезоном проводить сервисные работы. «Руководство по ремонту и  эксплуатации Webasto Airtop2000». </w:t>
      </w: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/>
        </w:rPr>
        <w:t>Внимание: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ru-RU" w:eastAsia="ru-RU"/>
        </w:rPr>
        <w:t>Допускается использования топлива в соответствии с инструкцией по эксплуатации отопителя (бензин, керосин)</w:t>
      </w:r>
    </w:p>
    <w:p w:rsidR="00197016" w:rsidRDefault="00D94F77">
      <w:pPr>
        <w:snapToGrid w:val="0"/>
        <w:jc w:val="both"/>
        <w:rPr>
          <w:color w:val="FF0000"/>
        </w:rPr>
      </w:pPr>
      <w:r>
        <w:rPr>
          <w:b/>
          <w:sz w:val="28"/>
          <w:szCs w:val="28"/>
        </w:rPr>
        <w:t xml:space="preserve">11. </w:t>
      </w:r>
      <w:r>
        <w:rPr>
          <w:b/>
          <w:sz w:val="28"/>
          <w:szCs w:val="28"/>
          <w:u w:val="single"/>
        </w:rPr>
        <w:t>Не работает МКБ среднего или заднего моста.</w:t>
      </w:r>
      <w:r>
        <w:rPr>
          <w:b/>
          <w:sz w:val="28"/>
          <w:szCs w:val="28"/>
        </w:rPr>
        <w:t xml:space="preserve"> </w:t>
      </w:r>
      <w:r>
        <w:t>Наличие влаги в воздухе в си</w:t>
      </w:r>
      <w:r>
        <w:t>с</w:t>
      </w:r>
      <w:r>
        <w:t>темы управления (замерзание конденсата в пневмотрубках и клапанах), окисление эл.контактов датчиков вкл. МКБ и их  замыкание на «массу» автомобиля. Слить конденсат из ресиверов, проверить работу осушителя и при необходимости заменить патрон осушителя, з</w:t>
      </w:r>
      <w:r>
        <w:t>а</w:t>
      </w:r>
      <w:r>
        <w:t xml:space="preserve">чистить контакты </w:t>
      </w:r>
      <w:r>
        <w:rPr>
          <w:color w:val="FF0000"/>
        </w:rPr>
        <w:t>«Сервисная  книжка 43101-3902011 СК»</w:t>
      </w:r>
    </w:p>
    <w:p w:rsidR="00197016" w:rsidRDefault="00D94F77">
      <w:pPr>
        <w:snapToGrid w:val="0"/>
        <w:jc w:val="both"/>
        <w:rPr>
          <w:color w:val="FF0000"/>
        </w:rPr>
      </w:pPr>
      <w:r>
        <w:rPr>
          <w:b/>
          <w:sz w:val="28"/>
          <w:szCs w:val="28"/>
        </w:rPr>
        <w:t xml:space="preserve">12. </w:t>
      </w:r>
      <w:r>
        <w:rPr>
          <w:b/>
          <w:sz w:val="28"/>
          <w:szCs w:val="28"/>
          <w:u w:val="single"/>
        </w:rPr>
        <w:t>Не работает АБС тягача или прицепа</w:t>
      </w:r>
      <w:r>
        <w:rPr>
          <w:b/>
          <w:sz w:val="28"/>
          <w:szCs w:val="28"/>
        </w:rPr>
        <w:t xml:space="preserve">. </w:t>
      </w:r>
      <w:r>
        <w:t>Загрязнение колесных  датчиков АБС, н</w:t>
      </w:r>
      <w:r>
        <w:t>е</w:t>
      </w:r>
      <w:r>
        <w:t>качественная подготовка воздуха и подача воздуха в систему управления (замерзание конде</w:t>
      </w:r>
      <w:r>
        <w:t>н</w:t>
      </w:r>
      <w:r>
        <w:t>сата в пневмотрубках и клапанах), окисление эл.контактов датчиков, модуляторов, эл.розеток. Низкое напряжение бортовой электросети (плохие АКБ). Слить конденсат из ресиверов, пр</w:t>
      </w:r>
      <w:r>
        <w:t>о</w:t>
      </w:r>
      <w:r>
        <w:t xml:space="preserve">верить работу осушителя и при необходимости заменить патрон осушителя, проверить АКБ </w:t>
      </w:r>
      <w:r>
        <w:rPr>
          <w:color w:val="FF0000"/>
        </w:rPr>
        <w:t>«Сервисная  книжка 43101-3902011 СК».</w:t>
      </w:r>
    </w:p>
    <w:p w:rsidR="00197016" w:rsidRDefault="00D94F77">
      <w:pPr>
        <w:pStyle w:val="a7"/>
        <w:autoSpaceDE w:val="0"/>
        <w:snapToGrid w:val="0"/>
        <w:rPr>
          <w:color w:val="FF0000"/>
          <w:sz w:val="24"/>
          <w:szCs w:val="24"/>
        </w:rPr>
      </w:pPr>
      <w:r>
        <w:rPr>
          <w:b/>
          <w:color w:val="FF0000"/>
          <w:sz w:val="28"/>
          <w:szCs w:val="28"/>
        </w:rPr>
        <w:t xml:space="preserve">13. </w:t>
      </w:r>
      <w:r>
        <w:rPr>
          <w:b/>
          <w:color w:val="FF0000"/>
          <w:sz w:val="28"/>
          <w:szCs w:val="28"/>
          <w:u w:val="single"/>
        </w:rPr>
        <w:t xml:space="preserve">Раздувание радиатора отопителя кабины, расширительного бачка: </w:t>
      </w:r>
      <w:r>
        <w:rPr>
          <w:rFonts w:eastAsia="SimHei" w:cs="Arial"/>
          <w:b/>
          <w:bCs/>
          <w:color w:val="FF0000"/>
          <w:sz w:val="28"/>
          <w:szCs w:val="28"/>
        </w:rPr>
        <w:t>В</w:t>
      </w:r>
      <w:r>
        <w:rPr>
          <w:rFonts w:eastAsia="SimHei" w:cs="Arial"/>
          <w:b/>
          <w:bCs/>
          <w:color w:val="FF0000"/>
          <w:sz w:val="28"/>
          <w:szCs w:val="28"/>
        </w:rPr>
        <w:t>ы</w:t>
      </w:r>
      <w:r>
        <w:rPr>
          <w:rFonts w:eastAsia="SimHei" w:cs="Arial"/>
          <w:b/>
          <w:bCs/>
          <w:color w:val="FF0000"/>
          <w:sz w:val="28"/>
          <w:szCs w:val="28"/>
        </w:rPr>
        <w:t>полнять</w:t>
      </w:r>
      <w:r>
        <w:rPr>
          <w:color w:val="FF0000"/>
          <w:sz w:val="24"/>
          <w:szCs w:val="24"/>
        </w:rPr>
        <w:t xml:space="preserve"> проверку клапана крышки расширительного бачка на наличие загрязнений, отл</w:t>
      </w:r>
      <w:r>
        <w:rPr>
          <w:color w:val="FF0000"/>
          <w:sz w:val="24"/>
          <w:szCs w:val="24"/>
        </w:rPr>
        <w:t>о</w:t>
      </w:r>
      <w:r>
        <w:rPr>
          <w:color w:val="FF0000"/>
          <w:sz w:val="24"/>
          <w:szCs w:val="24"/>
        </w:rPr>
        <w:t>жений ржавчины каждые 1000км. При необходимости чистка клапана от отложений и накипи. В случае если клапан имеет повреждения, а также  повышенный износ штока, заклинивание хода клапана - то такая крышка в сборе с клапаном подлежит немедленной замене.</w:t>
      </w:r>
    </w:p>
    <w:p w:rsidR="00197016" w:rsidRDefault="00D94F77">
      <w:pPr>
        <w:autoSpaceDE w:val="0"/>
        <w:snapToGrid w:val="0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14. </w:t>
      </w:r>
      <w:r>
        <w:rPr>
          <w:b/>
          <w:color w:val="000000"/>
          <w:sz w:val="28"/>
          <w:szCs w:val="28"/>
          <w:u w:val="single"/>
        </w:rPr>
        <w:t>Предупреждение:</w:t>
      </w:r>
      <w:r>
        <w:rPr>
          <w:color w:val="000000"/>
        </w:rPr>
        <w:t xml:space="preserve"> на а/м с двигателями Cummins  с комбинацией приборов «Amitek», при бортовом напряжении ниже 20В, возникает отсутствие всех световых индикаторов и ук</w:t>
      </w:r>
      <w:r>
        <w:rPr>
          <w:color w:val="000000"/>
        </w:rPr>
        <w:t>а</w:t>
      </w:r>
      <w:r>
        <w:rPr>
          <w:color w:val="000000"/>
        </w:rPr>
        <w:t>зателей на комбинации приборов. Необходимо зарядить аккумуляторные батареи.</w:t>
      </w:r>
    </w:p>
    <w:p w:rsidR="00D94F77" w:rsidRDefault="00D94F77">
      <w:pPr>
        <w:autoSpaceDE w:val="0"/>
        <w:snapToGrid w:val="0"/>
        <w:jc w:val="both"/>
      </w:pPr>
      <w:r w:rsidRPr="00F74846">
        <w:rPr>
          <w:b/>
          <w:bCs/>
          <w:color w:val="000000"/>
        </w:rPr>
        <w:t xml:space="preserve">15. </w:t>
      </w:r>
      <w:r>
        <w:rPr>
          <w:b/>
          <w:bCs/>
          <w:color w:val="000000"/>
          <w:sz w:val="28"/>
          <w:szCs w:val="28"/>
          <w:u w:val="single"/>
        </w:rPr>
        <w:t>Внимание: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автомобиль оснащен электронным блоком управления двигателем. Если з</w:t>
      </w:r>
      <w:r>
        <w:rPr>
          <w:color w:val="000000"/>
        </w:rPr>
        <w:t>а</w:t>
      </w:r>
      <w:r>
        <w:rPr>
          <w:color w:val="000000"/>
        </w:rPr>
        <w:t>горится сигнализатор аварийного состояния двигателя (красного цвета) запуск двигателя з</w:t>
      </w:r>
      <w:r>
        <w:rPr>
          <w:color w:val="000000"/>
        </w:rPr>
        <w:t>а</w:t>
      </w:r>
      <w:r>
        <w:rPr>
          <w:color w:val="000000"/>
        </w:rPr>
        <w:t>прещен. Необходимо обратится в ближайший сервисный центр. Если загорится сигнализатор неисправности двигателя (желтого цвета), по возможности устранить неполадку или обратится в ближайший сервисный центр.</w:t>
      </w:r>
    </w:p>
    <w:sectPr w:rsidR="00D94F77" w:rsidSect="00197016">
      <w:headerReference w:type="default" r:id="rId55"/>
      <w:footerReference w:type="default" r:id="rId56"/>
      <w:pgSz w:w="11906" w:h="16838"/>
      <w:pgMar w:top="851" w:right="851" w:bottom="540" w:left="1260" w:header="454" w:footer="3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B5F" w:rsidRDefault="00057B5F">
      <w:r>
        <w:separator/>
      </w:r>
    </w:p>
  </w:endnote>
  <w:endnote w:type="continuationSeparator" w:id="0">
    <w:p w:rsidR="00057B5F" w:rsidRDefault="00057B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mbassadoreType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uru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016" w:rsidRDefault="00D94F77">
    <w:pPr>
      <w:pStyle w:val="ac"/>
      <w:spacing w:line="300" w:lineRule="auto"/>
      <w:rPr>
        <w:rFonts w:ascii="Taurus" w:hAnsi="Taurus" w:cs="Taurus"/>
        <w:sz w:val="16"/>
        <w:szCs w:val="16"/>
      </w:rPr>
    </w:pPr>
    <w:r>
      <w:rPr>
        <w:rFonts w:ascii="Taurus" w:eastAsia="Taurus" w:hAnsi="Taurus" w:cs="Taurus"/>
        <w:sz w:val="16"/>
        <w:szCs w:val="16"/>
      </w:rPr>
      <w:t xml:space="preserve"> </w:t>
    </w:r>
    <w:r>
      <w:rPr>
        <w:rFonts w:ascii="Taurus" w:hAnsi="Taurus" w:cs="Taurus"/>
        <w:sz w:val="16"/>
        <w:szCs w:val="16"/>
      </w:rPr>
      <w:t>Лист</w:t>
    </w:r>
    <w:r>
      <w:rPr>
        <w:rFonts w:ascii="Taurus" w:eastAsia="Taurus" w:hAnsi="Taurus" w:cs="Taurus"/>
        <w:sz w:val="16"/>
        <w:szCs w:val="16"/>
      </w:rPr>
      <w:t xml:space="preserve"> </w:t>
    </w:r>
    <w:r w:rsidR="00197016"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 w:rsidR="00197016">
      <w:rPr>
        <w:sz w:val="16"/>
        <w:szCs w:val="16"/>
      </w:rPr>
      <w:fldChar w:fldCharType="separate"/>
    </w:r>
    <w:r w:rsidR="00E460BE">
      <w:rPr>
        <w:noProof/>
        <w:sz w:val="16"/>
        <w:szCs w:val="16"/>
      </w:rPr>
      <w:t>2</w:t>
    </w:r>
    <w:r w:rsidR="00197016">
      <w:rPr>
        <w:sz w:val="16"/>
        <w:szCs w:val="16"/>
      </w:rPr>
      <w:fldChar w:fldCharType="end"/>
    </w:r>
    <w:r>
      <w:rPr>
        <w:rFonts w:ascii="Taurus" w:eastAsia="Taurus" w:hAnsi="Taurus" w:cs="Taurus"/>
        <w:sz w:val="16"/>
        <w:szCs w:val="16"/>
      </w:rPr>
      <w:t xml:space="preserve"> </w:t>
    </w:r>
    <w:r>
      <w:rPr>
        <w:rFonts w:ascii="Taurus" w:hAnsi="Taurus" w:cs="Taurus"/>
        <w:sz w:val="16"/>
        <w:szCs w:val="16"/>
      </w:rPr>
      <w:t>из</w:t>
    </w:r>
    <w:r>
      <w:rPr>
        <w:rFonts w:ascii="Taurus" w:eastAsia="Taurus" w:hAnsi="Taurus" w:cs="Taurus"/>
        <w:sz w:val="16"/>
        <w:szCs w:val="16"/>
      </w:rPr>
      <w:t xml:space="preserve"> </w:t>
    </w:r>
    <w:r w:rsidR="00197016"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\*Arabic </w:instrText>
    </w:r>
    <w:r w:rsidR="00197016">
      <w:rPr>
        <w:sz w:val="16"/>
        <w:szCs w:val="16"/>
      </w:rPr>
      <w:fldChar w:fldCharType="separate"/>
    </w:r>
    <w:r w:rsidR="00E460BE">
      <w:rPr>
        <w:noProof/>
        <w:sz w:val="16"/>
        <w:szCs w:val="16"/>
      </w:rPr>
      <w:t>16</w:t>
    </w:r>
    <w:r w:rsidR="00197016">
      <w:rPr>
        <w:sz w:val="16"/>
        <w:szCs w:val="16"/>
      </w:rPr>
      <w:fldChar w:fldCharType="end"/>
    </w:r>
    <w:r>
      <w:rPr>
        <w:rFonts w:ascii="Taurus" w:eastAsia="Taurus" w:hAnsi="Taurus" w:cs="Taurus"/>
        <w:sz w:val="16"/>
        <w:szCs w:val="16"/>
      </w:rPr>
      <w:t xml:space="preserve">  </w:t>
    </w:r>
    <w:r>
      <w:rPr>
        <w:rFonts w:ascii="Taurus" w:hAnsi="Taurus" w:cs="Taurus"/>
        <w:sz w:val="16"/>
        <w:szCs w:val="16"/>
      </w:rPr>
      <w:tab/>
      <w:t>дата</w:t>
    </w:r>
    <w:r>
      <w:rPr>
        <w:rFonts w:ascii="Taurus" w:eastAsia="Taurus" w:hAnsi="Taurus" w:cs="Taurus"/>
        <w:sz w:val="16"/>
        <w:szCs w:val="16"/>
      </w:rPr>
      <w:t xml:space="preserve"> </w:t>
    </w:r>
    <w:r>
      <w:rPr>
        <w:rFonts w:ascii="Taurus" w:hAnsi="Taurus" w:cs="Taurus"/>
        <w:sz w:val="16"/>
        <w:szCs w:val="16"/>
      </w:rPr>
      <w:t>корректировки</w:t>
    </w:r>
    <w:r>
      <w:rPr>
        <w:rFonts w:ascii="Taurus" w:eastAsia="Taurus" w:hAnsi="Taurus" w:cs="Taurus"/>
        <w:sz w:val="16"/>
        <w:szCs w:val="16"/>
      </w:rPr>
      <w:t xml:space="preserve"> 03</w:t>
    </w:r>
    <w:r>
      <w:rPr>
        <w:rFonts w:ascii="Taurus" w:hAnsi="Taurus" w:cs="Taurus"/>
        <w:sz w:val="16"/>
        <w:szCs w:val="16"/>
      </w:rPr>
      <w:t>-04-2013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B5F" w:rsidRDefault="00057B5F">
      <w:r>
        <w:separator/>
      </w:r>
    </w:p>
  </w:footnote>
  <w:footnote w:type="continuationSeparator" w:id="0">
    <w:p w:rsidR="00057B5F" w:rsidRDefault="00057B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016" w:rsidRDefault="00F74846">
    <w:pPr>
      <w:tabs>
        <w:tab w:val="left" w:pos="2520"/>
      </w:tabs>
      <w:spacing w:line="312" w:lineRule="auto"/>
      <w:ind w:right="-443" w:hanging="900"/>
      <w:rPr>
        <w:rFonts w:ascii="AmbassadoreType" w:hAnsi="AmbassadoreType" w:cs="AmbassadoreType"/>
      </w:rPr>
    </w:pPr>
    <w:r>
      <w:rPr>
        <w:rFonts w:ascii="AmbassadoreType" w:hAnsi="AmbassadoreType" w:cs="AmbassadoreType"/>
      </w:rPr>
      <w:t xml:space="preserve">                                                                  </w:t>
    </w:r>
    <w:r w:rsidR="00D94F77">
      <w:rPr>
        <w:rFonts w:ascii="AmbassadoreType" w:hAnsi="AmbassadoreType" w:cs="AmbassadoreType"/>
      </w:rPr>
      <w:t>Р43114-3902002РЭ-Е4_</w:t>
    </w:r>
    <w:r w:rsidR="00D94F77">
      <w:rPr>
        <w:rFonts w:ascii="AmbassadoreType" w:eastAsia="AmbassadoreType" w:hAnsi="AmbassadoreType" w:cs="AmbassadoreType"/>
      </w:rPr>
      <w:t xml:space="preserve"> </w:t>
    </w:r>
    <w:r w:rsidR="00D94F77">
      <w:rPr>
        <w:rFonts w:ascii="AmbassadoreType" w:hAnsi="AmbassadoreType" w:cs="AmbassadoreType"/>
      </w:rPr>
      <w:t>Дополнения</w:t>
    </w:r>
    <w:r w:rsidR="00D94F77">
      <w:rPr>
        <w:rFonts w:ascii="AmbassadoreType" w:eastAsia="AmbassadoreType" w:hAnsi="AmbassadoreType" w:cs="AmbassadoreType"/>
      </w:rPr>
      <w:t xml:space="preserve"> </w:t>
    </w:r>
    <w:r w:rsidR="00D94F77">
      <w:rPr>
        <w:rFonts w:ascii="AmbassadoreType" w:hAnsi="AmbassadoreType" w:cs="AmbassadoreType"/>
      </w:rPr>
      <w:t>к</w:t>
    </w:r>
    <w:r w:rsidR="00D94F77">
      <w:rPr>
        <w:rFonts w:ascii="AmbassadoreType" w:eastAsia="AmbassadoreType" w:hAnsi="AmbassadoreType" w:cs="AmbassadoreType"/>
      </w:rPr>
      <w:t xml:space="preserve"> </w:t>
    </w:r>
    <w:r w:rsidR="00D94F77">
      <w:rPr>
        <w:rFonts w:ascii="AmbassadoreType" w:hAnsi="AmbassadoreType" w:cs="AmbassadoreType"/>
      </w:rPr>
      <w:t>руководству</w:t>
    </w:r>
    <w:r w:rsidR="00D94F77">
      <w:rPr>
        <w:rFonts w:ascii="AmbassadoreType" w:eastAsia="AmbassadoreType" w:hAnsi="AmbassadoreType" w:cs="AmbassadoreType"/>
      </w:rPr>
      <w:t xml:space="preserve"> </w:t>
    </w:r>
    <w:r w:rsidR="00D94F77">
      <w:rPr>
        <w:rFonts w:ascii="AmbassadoreType" w:hAnsi="AmbassadoreType" w:cs="AmbassadoreType"/>
      </w:rPr>
      <w:t>по</w:t>
    </w:r>
    <w:r w:rsidR="00D94F77">
      <w:rPr>
        <w:rFonts w:ascii="AmbassadoreType" w:eastAsia="AmbassadoreType" w:hAnsi="AmbassadoreType" w:cs="AmbassadoreType"/>
      </w:rPr>
      <w:t xml:space="preserve"> </w:t>
    </w:r>
    <w:r w:rsidR="00D94F77">
      <w:rPr>
        <w:rFonts w:ascii="AmbassadoreType" w:hAnsi="AmbassadoreType" w:cs="AmbassadoreType"/>
      </w:rPr>
      <w:t>эксплуатации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4846"/>
    <w:rsid w:val="00057B5F"/>
    <w:rsid w:val="00197016"/>
    <w:rsid w:val="00D94F77"/>
    <w:rsid w:val="00E460BE"/>
    <w:rsid w:val="00F7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016"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197016"/>
    <w:rPr>
      <w:rFonts w:ascii="Arial" w:hAnsi="Arial" w:cs="Arial"/>
    </w:rPr>
  </w:style>
  <w:style w:type="character" w:customStyle="1" w:styleId="WW8Num4z0">
    <w:name w:val="WW8Num4z0"/>
    <w:rsid w:val="00197016"/>
    <w:rPr>
      <w:rFonts w:ascii="Arial" w:hAnsi="Arial" w:cs="Arial"/>
    </w:rPr>
  </w:style>
  <w:style w:type="character" w:customStyle="1" w:styleId="WW8Num5z0">
    <w:name w:val="WW8Num5z0"/>
    <w:rsid w:val="00197016"/>
    <w:rPr>
      <w:rFonts w:ascii="Times New Roman" w:hAnsi="Times New Roman" w:cs="Times New Roman"/>
    </w:rPr>
  </w:style>
  <w:style w:type="character" w:customStyle="1" w:styleId="WW8Num6z0">
    <w:name w:val="WW8Num6z0"/>
    <w:rsid w:val="00197016"/>
    <w:rPr>
      <w:rFonts w:ascii="Symbol" w:hAnsi="Symbol" w:cs="Symbol"/>
    </w:rPr>
  </w:style>
  <w:style w:type="character" w:customStyle="1" w:styleId="WW8Num7z0">
    <w:name w:val="WW8Num7z0"/>
    <w:rsid w:val="00197016"/>
    <w:rPr>
      <w:rFonts w:ascii="Symbol" w:hAnsi="Symbol" w:cs="OpenSymbol"/>
    </w:rPr>
  </w:style>
  <w:style w:type="character" w:customStyle="1" w:styleId="Absatz-Standardschriftart">
    <w:name w:val="Absatz-Standardschriftart"/>
    <w:rsid w:val="00197016"/>
  </w:style>
  <w:style w:type="character" w:customStyle="1" w:styleId="WW-Absatz-Standardschriftart">
    <w:name w:val="WW-Absatz-Standardschriftart"/>
    <w:rsid w:val="00197016"/>
  </w:style>
  <w:style w:type="character" w:customStyle="1" w:styleId="WW-Absatz-Standardschriftart1">
    <w:name w:val="WW-Absatz-Standardschriftart1"/>
    <w:rsid w:val="00197016"/>
  </w:style>
  <w:style w:type="character" w:customStyle="1" w:styleId="WW-Absatz-Standardschriftart11">
    <w:name w:val="WW-Absatz-Standardschriftart11"/>
    <w:rsid w:val="00197016"/>
  </w:style>
  <w:style w:type="character" w:customStyle="1" w:styleId="WW-Absatz-Standardschriftart111">
    <w:name w:val="WW-Absatz-Standardschriftart111"/>
    <w:rsid w:val="00197016"/>
  </w:style>
  <w:style w:type="character" w:customStyle="1" w:styleId="WW-Absatz-Standardschriftart1111">
    <w:name w:val="WW-Absatz-Standardschriftart1111"/>
    <w:rsid w:val="00197016"/>
  </w:style>
  <w:style w:type="character" w:customStyle="1" w:styleId="WW-Absatz-Standardschriftart11111">
    <w:name w:val="WW-Absatz-Standardschriftart11111"/>
    <w:rsid w:val="00197016"/>
  </w:style>
  <w:style w:type="character" w:customStyle="1" w:styleId="WW-Absatz-Standardschriftart111111">
    <w:name w:val="WW-Absatz-Standardschriftart111111"/>
    <w:rsid w:val="00197016"/>
  </w:style>
  <w:style w:type="character" w:customStyle="1" w:styleId="WW-Absatz-Standardschriftart1111111">
    <w:name w:val="WW-Absatz-Standardschriftart1111111"/>
    <w:rsid w:val="00197016"/>
  </w:style>
  <w:style w:type="character" w:customStyle="1" w:styleId="3">
    <w:name w:val="Основной шрифт абзаца3"/>
    <w:rsid w:val="00197016"/>
  </w:style>
  <w:style w:type="character" w:customStyle="1" w:styleId="WW8Num6z1">
    <w:name w:val="WW8Num6z1"/>
    <w:rsid w:val="00197016"/>
    <w:rPr>
      <w:rFonts w:ascii="Symbol" w:hAnsi="Symbol" w:cs="Symbol"/>
    </w:rPr>
  </w:style>
  <w:style w:type="character" w:customStyle="1" w:styleId="WW8Num6z2">
    <w:name w:val="WW8Num6z2"/>
    <w:rsid w:val="00197016"/>
    <w:rPr>
      <w:rFonts w:ascii="Wingdings" w:hAnsi="Wingdings" w:cs="Wingdings"/>
    </w:rPr>
  </w:style>
  <w:style w:type="character" w:customStyle="1" w:styleId="WW8NumSt6z0">
    <w:name w:val="WW8NumSt6z0"/>
    <w:rsid w:val="00197016"/>
    <w:rPr>
      <w:rFonts w:ascii="Times New Roman" w:hAnsi="Times New Roman" w:cs="Times New Roman"/>
    </w:rPr>
  </w:style>
  <w:style w:type="character" w:customStyle="1" w:styleId="WW8NumSt7z0">
    <w:name w:val="WW8NumSt7z0"/>
    <w:rsid w:val="00197016"/>
    <w:rPr>
      <w:rFonts w:ascii="Times New Roman" w:hAnsi="Times New Roman" w:cs="Times New Roman"/>
    </w:rPr>
  </w:style>
  <w:style w:type="character" w:customStyle="1" w:styleId="2">
    <w:name w:val="Основной шрифт абзаца2"/>
    <w:rsid w:val="00197016"/>
  </w:style>
  <w:style w:type="character" w:customStyle="1" w:styleId="WW-Absatz-Standardschriftart11111111">
    <w:name w:val="WW-Absatz-Standardschriftart11111111"/>
    <w:rsid w:val="00197016"/>
  </w:style>
  <w:style w:type="character" w:customStyle="1" w:styleId="WW8Num4z1">
    <w:name w:val="WW8Num4z1"/>
    <w:rsid w:val="00197016"/>
    <w:rPr>
      <w:rFonts w:ascii="Wingdings" w:hAnsi="Wingdings" w:cs="Wingdings"/>
    </w:rPr>
  </w:style>
  <w:style w:type="character" w:customStyle="1" w:styleId="WW8Num11z0">
    <w:name w:val="WW8Num11z0"/>
    <w:rsid w:val="00197016"/>
    <w:rPr>
      <w:rFonts w:ascii="Arial" w:hAnsi="Arial" w:cs="Arial"/>
    </w:rPr>
  </w:style>
  <w:style w:type="character" w:customStyle="1" w:styleId="WW8Num11z1">
    <w:name w:val="WW8Num11z1"/>
    <w:rsid w:val="00197016"/>
    <w:rPr>
      <w:rFonts w:ascii="Courier New" w:hAnsi="Courier New" w:cs="Courier New"/>
    </w:rPr>
  </w:style>
  <w:style w:type="character" w:customStyle="1" w:styleId="WW8Num11z2">
    <w:name w:val="WW8Num11z2"/>
    <w:rsid w:val="00197016"/>
    <w:rPr>
      <w:rFonts w:ascii="Wingdings" w:hAnsi="Wingdings" w:cs="Wingdings"/>
    </w:rPr>
  </w:style>
  <w:style w:type="character" w:customStyle="1" w:styleId="WW8Num11z3">
    <w:name w:val="WW8Num11z3"/>
    <w:rsid w:val="00197016"/>
    <w:rPr>
      <w:rFonts w:ascii="Symbol" w:hAnsi="Symbol" w:cs="Symbol"/>
    </w:rPr>
  </w:style>
  <w:style w:type="character" w:customStyle="1" w:styleId="WW8Num17z1">
    <w:name w:val="WW8Num17z1"/>
    <w:rsid w:val="00197016"/>
    <w:rPr>
      <w:rFonts w:ascii="Symbol" w:hAnsi="Symbol" w:cs="Symbol"/>
    </w:rPr>
  </w:style>
  <w:style w:type="character" w:customStyle="1" w:styleId="WW8Num18z0">
    <w:name w:val="WW8Num18z0"/>
    <w:rsid w:val="00197016"/>
    <w:rPr>
      <w:rFonts w:ascii="Arial" w:hAnsi="Arial" w:cs="Arial"/>
    </w:rPr>
  </w:style>
  <w:style w:type="character" w:customStyle="1" w:styleId="WW8Num18z1">
    <w:name w:val="WW8Num18z1"/>
    <w:rsid w:val="00197016"/>
    <w:rPr>
      <w:rFonts w:ascii="Courier New" w:hAnsi="Courier New" w:cs="Courier New"/>
    </w:rPr>
  </w:style>
  <w:style w:type="character" w:customStyle="1" w:styleId="WW8Num18z2">
    <w:name w:val="WW8Num18z2"/>
    <w:rsid w:val="00197016"/>
    <w:rPr>
      <w:rFonts w:ascii="Wingdings" w:hAnsi="Wingdings" w:cs="Wingdings"/>
    </w:rPr>
  </w:style>
  <w:style w:type="character" w:customStyle="1" w:styleId="WW8Num18z3">
    <w:name w:val="WW8Num18z3"/>
    <w:rsid w:val="00197016"/>
    <w:rPr>
      <w:rFonts w:ascii="Symbol" w:hAnsi="Symbol" w:cs="Symbol"/>
    </w:rPr>
  </w:style>
  <w:style w:type="character" w:customStyle="1" w:styleId="WW8Num22z1">
    <w:name w:val="WW8Num22z1"/>
    <w:rsid w:val="00197016"/>
    <w:rPr>
      <w:rFonts w:ascii="Symbol" w:hAnsi="Symbol" w:cs="Symbol"/>
    </w:rPr>
  </w:style>
  <w:style w:type="character" w:customStyle="1" w:styleId="WW8Num23z1">
    <w:name w:val="WW8Num23z1"/>
    <w:rsid w:val="00197016"/>
    <w:rPr>
      <w:rFonts w:ascii="Symbol" w:hAnsi="Symbol" w:cs="Symbol"/>
    </w:rPr>
  </w:style>
  <w:style w:type="character" w:customStyle="1" w:styleId="WW8NumSt21z0">
    <w:name w:val="WW8NumSt21z0"/>
    <w:rsid w:val="00197016"/>
    <w:rPr>
      <w:rFonts w:ascii="Times New Roman" w:hAnsi="Times New Roman" w:cs="Times New Roman"/>
    </w:rPr>
  </w:style>
  <w:style w:type="character" w:customStyle="1" w:styleId="WW8NumSt24z0">
    <w:name w:val="WW8NumSt24z0"/>
    <w:rsid w:val="00197016"/>
    <w:rPr>
      <w:rFonts w:ascii="Times New Roman" w:hAnsi="Times New Roman" w:cs="Times New Roman"/>
    </w:rPr>
  </w:style>
  <w:style w:type="character" w:customStyle="1" w:styleId="WW8NumSt25z0">
    <w:name w:val="WW8NumSt25z0"/>
    <w:rsid w:val="00197016"/>
    <w:rPr>
      <w:rFonts w:ascii="Times New Roman" w:hAnsi="Times New Roman" w:cs="Times New Roman"/>
    </w:rPr>
  </w:style>
  <w:style w:type="character" w:customStyle="1" w:styleId="WW8NumSt26z0">
    <w:name w:val="WW8NumSt26z0"/>
    <w:rsid w:val="00197016"/>
    <w:rPr>
      <w:rFonts w:ascii="Times New Roman" w:hAnsi="Times New Roman" w:cs="Times New Roman"/>
    </w:rPr>
  </w:style>
  <w:style w:type="character" w:customStyle="1" w:styleId="1">
    <w:name w:val="Основной шрифт абзаца1"/>
    <w:rsid w:val="00197016"/>
  </w:style>
  <w:style w:type="character" w:styleId="a3">
    <w:name w:val="page number"/>
    <w:basedOn w:val="1"/>
    <w:rsid w:val="00197016"/>
  </w:style>
  <w:style w:type="character" w:customStyle="1" w:styleId="FontStyle14">
    <w:name w:val="Font Style14"/>
    <w:rsid w:val="0019701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5">
    <w:name w:val="Font Style15"/>
    <w:rsid w:val="0019701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97016"/>
    <w:rPr>
      <w:rFonts w:ascii="Times New Roman" w:hAnsi="Times New Roman" w:cs="Times New Roman"/>
      <w:sz w:val="14"/>
      <w:szCs w:val="14"/>
    </w:rPr>
  </w:style>
  <w:style w:type="character" w:customStyle="1" w:styleId="FontStyle17">
    <w:name w:val="Font Style17"/>
    <w:rsid w:val="00197016"/>
    <w:rPr>
      <w:rFonts w:ascii="Franklin Gothic Heavy" w:hAnsi="Franklin Gothic Heavy" w:cs="Franklin Gothic Heavy"/>
      <w:sz w:val="12"/>
      <w:szCs w:val="12"/>
    </w:rPr>
  </w:style>
  <w:style w:type="character" w:customStyle="1" w:styleId="FontStyle18">
    <w:name w:val="Font Style18"/>
    <w:rsid w:val="0019701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0">
    <w:name w:val="Font Style20"/>
    <w:rsid w:val="00197016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rsid w:val="00197016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rsid w:val="00197016"/>
    <w:rPr>
      <w:rFonts w:ascii="Times New Roman" w:hAnsi="Times New Roman" w:cs="Times New Roman"/>
      <w:sz w:val="18"/>
      <w:szCs w:val="18"/>
    </w:rPr>
  </w:style>
  <w:style w:type="character" w:customStyle="1" w:styleId="FontStyle19">
    <w:name w:val="Font Style19"/>
    <w:rsid w:val="00197016"/>
    <w:rPr>
      <w:rFonts w:ascii="Times New Roman" w:hAnsi="Times New Roman" w:cs="Times New Roman"/>
      <w:sz w:val="20"/>
      <w:szCs w:val="20"/>
    </w:rPr>
  </w:style>
  <w:style w:type="character" w:customStyle="1" w:styleId="a4">
    <w:name w:val="Символ нумерации"/>
    <w:rsid w:val="00197016"/>
  </w:style>
  <w:style w:type="character" w:customStyle="1" w:styleId="a5">
    <w:name w:val="Маркеры списка"/>
    <w:rsid w:val="00197016"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7"/>
    <w:rsid w:val="0019701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a7">
    <w:name w:val="Body Text"/>
    <w:basedOn w:val="a"/>
    <w:rsid w:val="00197016"/>
    <w:pPr>
      <w:jc w:val="both"/>
    </w:pPr>
    <w:rPr>
      <w:sz w:val="20"/>
      <w:szCs w:val="20"/>
    </w:rPr>
  </w:style>
  <w:style w:type="paragraph" w:styleId="a8">
    <w:name w:val="List"/>
    <w:basedOn w:val="a7"/>
    <w:rsid w:val="00197016"/>
    <w:rPr>
      <w:rFonts w:ascii="Arial" w:hAnsi="Arial" w:cs="Arial"/>
    </w:rPr>
  </w:style>
  <w:style w:type="paragraph" w:styleId="a9">
    <w:name w:val="caption"/>
    <w:basedOn w:val="a"/>
    <w:qFormat/>
    <w:rsid w:val="00197016"/>
    <w:pPr>
      <w:suppressLineNumbers/>
      <w:spacing w:before="120" w:after="120"/>
    </w:pPr>
    <w:rPr>
      <w:rFonts w:cs="Mangal"/>
      <w:i/>
      <w:iCs/>
    </w:rPr>
  </w:style>
  <w:style w:type="paragraph" w:customStyle="1" w:styleId="30">
    <w:name w:val="Указатель3"/>
    <w:basedOn w:val="a"/>
    <w:rsid w:val="00197016"/>
    <w:pPr>
      <w:suppressLineNumbers/>
    </w:pPr>
    <w:rPr>
      <w:rFonts w:cs="Mangal"/>
    </w:rPr>
  </w:style>
  <w:style w:type="paragraph" w:customStyle="1" w:styleId="10">
    <w:name w:val="Название объекта1"/>
    <w:basedOn w:val="a"/>
    <w:next w:val="aa"/>
    <w:rsid w:val="00197016"/>
    <w:pPr>
      <w:widowControl w:val="0"/>
      <w:spacing w:line="252" w:lineRule="auto"/>
      <w:ind w:left="120" w:right="200"/>
      <w:jc w:val="center"/>
    </w:pPr>
    <w:rPr>
      <w:b/>
      <w:sz w:val="16"/>
      <w:szCs w:val="20"/>
    </w:rPr>
  </w:style>
  <w:style w:type="paragraph" w:customStyle="1" w:styleId="20">
    <w:name w:val="Указатель2"/>
    <w:basedOn w:val="a"/>
    <w:rsid w:val="00197016"/>
    <w:pPr>
      <w:suppressLineNumbers/>
    </w:pPr>
    <w:rPr>
      <w:rFonts w:cs="Mangal"/>
    </w:rPr>
  </w:style>
  <w:style w:type="paragraph" w:customStyle="1" w:styleId="11">
    <w:name w:val="Название1"/>
    <w:basedOn w:val="a"/>
    <w:rsid w:val="00197016"/>
    <w:pPr>
      <w:suppressLineNumbers/>
      <w:spacing w:before="120" w:after="120"/>
    </w:pPr>
    <w:rPr>
      <w:rFonts w:ascii="Arial" w:hAnsi="Arial" w:cs="Arial"/>
      <w:i/>
      <w:iCs/>
      <w:sz w:val="20"/>
    </w:rPr>
  </w:style>
  <w:style w:type="paragraph" w:customStyle="1" w:styleId="12">
    <w:name w:val="Указатель1"/>
    <w:basedOn w:val="a"/>
    <w:rsid w:val="00197016"/>
    <w:pPr>
      <w:suppressLineNumbers/>
    </w:pPr>
    <w:rPr>
      <w:rFonts w:ascii="Arial" w:hAnsi="Arial" w:cs="Arial"/>
    </w:rPr>
  </w:style>
  <w:style w:type="paragraph" w:styleId="ab">
    <w:name w:val="header"/>
    <w:basedOn w:val="a"/>
    <w:rsid w:val="00197016"/>
    <w:pPr>
      <w:tabs>
        <w:tab w:val="center" w:pos="4677"/>
        <w:tab w:val="right" w:pos="9355"/>
      </w:tabs>
    </w:pPr>
  </w:style>
  <w:style w:type="paragraph" w:styleId="ac">
    <w:name w:val="footer"/>
    <w:basedOn w:val="a"/>
    <w:rsid w:val="00197016"/>
    <w:pPr>
      <w:tabs>
        <w:tab w:val="center" w:pos="4677"/>
        <w:tab w:val="right" w:pos="9355"/>
      </w:tabs>
    </w:pPr>
  </w:style>
  <w:style w:type="paragraph" w:styleId="ad">
    <w:name w:val="Balloon Text"/>
    <w:basedOn w:val="a"/>
    <w:rsid w:val="00197016"/>
    <w:rPr>
      <w:rFonts w:ascii="Tahoma" w:hAnsi="Tahoma" w:cs="Tahoma"/>
      <w:sz w:val="16"/>
      <w:szCs w:val="16"/>
    </w:rPr>
  </w:style>
  <w:style w:type="paragraph" w:styleId="ae">
    <w:name w:val="Body Text Indent"/>
    <w:basedOn w:val="a"/>
    <w:rsid w:val="00197016"/>
    <w:pPr>
      <w:spacing w:after="120"/>
      <w:ind w:left="283"/>
    </w:pPr>
  </w:style>
  <w:style w:type="paragraph" w:styleId="aa">
    <w:name w:val="Subtitle"/>
    <w:basedOn w:val="a6"/>
    <w:next w:val="a7"/>
    <w:qFormat/>
    <w:rsid w:val="00197016"/>
    <w:pPr>
      <w:jc w:val="center"/>
    </w:pPr>
    <w:rPr>
      <w:i/>
      <w:iCs/>
    </w:rPr>
  </w:style>
  <w:style w:type="paragraph" w:customStyle="1" w:styleId="21">
    <w:name w:val="Основной текст 21"/>
    <w:basedOn w:val="a"/>
    <w:rsid w:val="00197016"/>
    <w:pPr>
      <w:spacing w:after="120" w:line="480" w:lineRule="auto"/>
    </w:pPr>
  </w:style>
  <w:style w:type="paragraph" w:customStyle="1" w:styleId="Style2">
    <w:name w:val="Style2"/>
    <w:basedOn w:val="a"/>
    <w:rsid w:val="00197016"/>
    <w:pPr>
      <w:widowControl w:val="0"/>
      <w:autoSpaceDE w:val="0"/>
      <w:spacing w:line="240" w:lineRule="exact"/>
      <w:ind w:firstLine="547"/>
      <w:jc w:val="both"/>
    </w:pPr>
  </w:style>
  <w:style w:type="paragraph" w:customStyle="1" w:styleId="Style4">
    <w:name w:val="Style4"/>
    <w:basedOn w:val="a"/>
    <w:rsid w:val="00197016"/>
    <w:pPr>
      <w:widowControl w:val="0"/>
      <w:autoSpaceDE w:val="0"/>
      <w:spacing w:line="235" w:lineRule="exact"/>
      <w:ind w:firstLine="566"/>
    </w:pPr>
  </w:style>
  <w:style w:type="paragraph" w:customStyle="1" w:styleId="Style6">
    <w:name w:val="Style6"/>
    <w:basedOn w:val="a"/>
    <w:rsid w:val="00197016"/>
    <w:pPr>
      <w:widowControl w:val="0"/>
      <w:autoSpaceDE w:val="0"/>
      <w:spacing w:line="234" w:lineRule="exact"/>
      <w:ind w:firstLine="557"/>
      <w:jc w:val="both"/>
    </w:pPr>
  </w:style>
  <w:style w:type="paragraph" w:customStyle="1" w:styleId="Style7">
    <w:name w:val="Style7"/>
    <w:basedOn w:val="a"/>
    <w:rsid w:val="00197016"/>
    <w:pPr>
      <w:widowControl w:val="0"/>
      <w:autoSpaceDE w:val="0"/>
      <w:spacing w:line="245" w:lineRule="exact"/>
      <w:ind w:firstLine="562"/>
    </w:pPr>
  </w:style>
  <w:style w:type="paragraph" w:customStyle="1" w:styleId="Style8">
    <w:name w:val="Style8"/>
    <w:basedOn w:val="a"/>
    <w:rsid w:val="00197016"/>
    <w:pPr>
      <w:widowControl w:val="0"/>
      <w:autoSpaceDE w:val="0"/>
      <w:spacing w:line="226" w:lineRule="exact"/>
      <w:ind w:firstLine="446"/>
      <w:jc w:val="both"/>
    </w:pPr>
  </w:style>
  <w:style w:type="paragraph" w:customStyle="1" w:styleId="Style9">
    <w:name w:val="Style9"/>
    <w:basedOn w:val="a"/>
    <w:rsid w:val="00197016"/>
    <w:pPr>
      <w:widowControl w:val="0"/>
      <w:autoSpaceDE w:val="0"/>
      <w:spacing w:line="206" w:lineRule="exact"/>
    </w:pPr>
  </w:style>
  <w:style w:type="paragraph" w:customStyle="1" w:styleId="Style10">
    <w:name w:val="Style10"/>
    <w:basedOn w:val="a"/>
    <w:rsid w:val="00197016"/>
    <w:pPr>
      <w:widowControl w:val="0"/>
      <w:autoSpaceDE w:val="0"/>
      <w:spacing w:line="154" w:lineRule="exact"/>
    </w:pPr>
  </w:style>
  <w:style w:type="paragraph" w:customStyle="1" w:styleId="Style12">
    <w:name w:val="Style12"/>
    <w:basedOn w:val="a"/>
    <w:rsid w:val="00197016"/>
    <w:pPr>
      <w:widowControl w:val="0"/>
      <w:autoSpaceDE w:val="0"/>
      <w:spacing w:line="228" w:lineRule="exact"/>
      <w:ind w:firstLine="562"/>
    </w:pPr>
  </w:style>
  <w:style w:type="paragraph" w:customStyle="1" w:styleId="Style3">
    <w:name w:val="Style3"/>
    <w:basedOn w:val="a"/>
    <w:rsid w:val="00197016"/>
    <w:pPr>
      <w:widowControl w:val="0"/>
      <w:autoSpaceDE w:val="0"/>
      <w:spacing w:line="269" w:lineRule="exact"/>
      <w:ind w:firstLine="341"/>
      <w:jc w:val="both"/>
    </w:pPr>
  </w:style>
  <w:style w:type="paragraph" w:customStyle="1" w:styleId="Style5">
    <w:name w:val="Style5"/>
    <w:basedOn w:val="a"/>
    <w:rsid w:val="00197016"/>
    <w:pPr>
      <w:widowControl w:val="0"/>
      <w:autoSpaceDE w:val="0"/>
      <w:spacing w:line="523" w:lineRule="exact"/>
    </w:pPr>
  </w:style>
  <w:style w:type="paragraph" w:customStyle="1" w:styleId="af">
    <w:name w:val="Содержимое таблицы"/>
    <w:basedOn w:val="a"/>
    <w:rsid w:val="00197016"/>
    <w:pPr>
      <w:suppressLineNumbers/>
    </w:pPr>
  </w:style>
  <w:style w:type="paragraph" w:customStyle="1" w:styleId="af0">
    <w:name w:val="Заголовок таблицы"/>
    <w:basedOn w:val="af"/>
    <w:rsid w:val="00197016"/>
    <w:pPr>
      <w:jc w:val="center"/>
    </w:pPr>
    <w:rPr>
      <w:b/>
      <w:bCs/>
    </w:rPr>
  </w:style>
  <w:style w:type="paragraph" w:styleId="af1">
    <w:name w:val="Normal (Web)"/>
    <w:basedOn w:val="a"/>
    <w:rsid w:val="00197016"/>
    <w:pPr>
      <w:spacing w:before="280" w:after="280"/>
    </w:pPr>
  </w:style>
  <w:style w:type="paragraph" w:customStyle="1" w:styleId="x4BT">
    <w:name w:val="x4BT"/>
    <w:rsid w:val="00197016"/>
    <w:pPr>
      <w:suppressAutoHyphens/>
      <w:autoSpaceDE w:val="0"/>
      <w:snapToGrid w:val="0"/>
      <w:spacing w:after="120"/>
    </w:pPr>
    <w:rPr>
      <w:rFonts w:ascii="Arial" w:eastAsia="SimHei" w:hAnsi="Arial" w:cs="Arial"/>
      <w:color w:val="000000"/>
      <w:sz w:val="24"/>
      <w:szCs w:val="24"/>
      <w:lang w:val="en-US" w:eastAsia="zh-CN"/>
    </w:rPr>
  </w:style>
  <w:style w:type="paragraph" w:customStyle="1" w:styleId="13">
    <w:name w:val="Обычный1"/>
    <w:rsid w:val="00197016"/>
    <w:pPr>
      <w:widowControl w:val="0"/>
      <w:suppressAutoHyphens/>
    </w:pPr>
    <w:rPr>
      <w:rFonts w:eastAsia="SimSun" w:cs="Mang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header" Target="header1.xml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5442</Words>
  <Characters>31020</Characters>
  <Application>Microsoft Office Word</Application>
  <DocSecurity>0</DocSecurity>
  <Lines>258</Lines>
  <Paragraphs>72</Paragraphs>
  <ScaleCrop>false</ScaleCrop>
  <Company>Grizli777</Company>
  <LinksUpToDate>false</LinksUpToDate>
  <CharactersWithSpaces>36390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«РИАТ»</dc:title>
  <dc:creator>Князев</dc:creator>
  <cp:lastModifiedBy>ПК</cp:lastModifiedBy>
  <cp:revision>3</cp:revision>
  <cp:lastPrinted>2013-04-08T06:34:00Z</cp:lastPrinted>
  <dcterms:created xsi:type="dcterms:W3CDTF">2014-01-31T07:20:00Z</dcterms:created>
  <dcterms:modified xsi:type="dcterms:W3CDTF">2014-01-31T07:22:00Z</dcterms:modified>
</cp:coreProperties>
</file>